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0862" w14:textId="25949696" w:rsidR="003D68CE" w:rsidRPr="005E08AE" w:rsidRDefault="003D68CE" w:rsidP="005E08AE">
      <w:pPr>
        <w:pStyle w:val="Title"/>
        <w:rPr>
          <w:sz w:val="44"/>
          <w:szCs w:val="44"/>
        </w:rPr>
      </w:pPr>
      <w:r w:rsidRPr="00922B24">
        <w:rPr>
          <w:sz w:val="44"/>
          <w:szCs w:val="44"/>
        </w:rPr>
        <w:t>Student Reimbursement Checklist</w:t>
      </w:r>
    </w:p>
    <w:p w14:paraId="7EE5B589" w14:textId="17BED6ED" w:rsidR="00DB51DE" w:rsidRPr="003D68CE" w:rsidRDefault="00DB51DE" w:rsidP="00DB51DE">
      <w:pPr>
        <w:rPr>
          <w:b/>
          <w:bCs/>
          <w:sz w:val="28"/>
          <w:szCs w:val="28"/>
        </w:rPr>
      </w:pPr>
      <w:r w:rsidRPr="003D68CE">
        <w:rPr>
          <w:b/>
          <w:bCs/>
          <w:sz w:val="28"/>
          <w:szCs w:val="28"/>
        </w:rPr>
        <w:t>Section 1: University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8"/>
        <w:gridCol w:w="614"/>
        <w:gridCol w:w="528"/>
      </w:tblGrid>
      <w:tr w:rsidR="00DB51DE" w:rsidRPr="00434BF9" w14:paraId="003BA417" w14:textId="77777777" w:rsidTr="005E08AE"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4D724C91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34F043FF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006D6801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DB51DE" w:rsidRPr="00434BF9" w14:paraId="008EDE3D" w14:textId="77777777" w:rsidTr="005E08AE"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hideMark/>
          </w:tcPr>
          <w:p w14:paraId="0B12C2E7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student presenting at a conference or event on behalf of the university?</w:t>
            </w:r>
          </w:p>
        </w:tc>
        <w:sdt>
          <w:sdtPr>
            <w:rPr>
              <w:sz w:val="24"/>
              <w:szCs w:val="24"/>
            </w:rPr>
            <w:id w:val="93541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69CBCDE6" w14:textId="3394B690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498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4AA6EAEA" w14:textId="08985604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6B23FC15" w14:textId="77777777" w:rsidTr="005E08AE">
        <w:tc>
          <w:tcPr>
            <w:tcW w:w="0" w:type="auto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14:paraId="03F08BBA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student formally affiliated with the university during the event (e.g., enrolled, employed)?</w:t>
            </w:r>
          </w:p>
        </w:tc>
        <w:sdt>
          <w:sdtPr>
            <w:rPr>
              <w:sz w:val="24"/>
              <w:szCs w:val="24"/>
            </w:rPr>
            <w:id w:val="-14617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3E2D0F93" w14:textId="1D1603F1" w:rsidR="00DB51DE" w:rsidRPr="00434BF9" w:rsidRDefault="003D68CE" w:rsidP="00DB51DE">
                <w:pPr>
                  <w:rPr>
                    <w:sz w:val="24"/>
                    <w:szCs w:val="24"/>
                  </w:rPr>
                </w:pPr>
                <w:r w:rsidRPr="00434B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57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61BB57CB" w14:textId="3075928C" w:rsidR="00DB51DE" w:rsidRPr="00434BF9" w:rsidRDefault="005E08AE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64962D78" w14:textId="77777777" w:rsidTr="005E08AE">
        <w:tc>
          <w:tcPr>
            <w:tcW w:w="0" w:type="auto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14:paraId="5E8A9CB3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work being presented conducted under the direct supervision of a faculty member or PI?</w:t>
            </w:r>
          </w:p>
        </w:tc>
        <w:sdt>
          <w:sdtPr>
            <w:rPr>
              <w:sz w:val="24"/>
              <w:szCs w:val="24"/>
            </w:rPr>
            <w:id w:val="-44662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06AA6E99" w14:textId="487FD105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7694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5361A8D1" w14:textId="65218E5B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3B84A2AA" w14:textId="77777777" w:rsidTr="005E08AE">
        <w:tc>
          <w:tcPr>
            <w:tcW w:w="0" w:type="auto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14:paraId="705B42BC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Did a faculty member or PI arrange or facilitate the opportunity?</w:t>
            </w:r>
          </w:p>
        </w:tc>
        <w:sdt>
          <w:sdtPr>
            <w:rPr>
              <w:sz w:val="24"/>
              <w:szCs w:val="24"/>
            </w:rPr>
            <w:id w:val="-99549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781C26F2" w14:textId="7471D12A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769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6B0F0D78" w14:textId="2523E26E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7B2AB626" w14:textId="77777777" w:rsidTr="005E08AE">
        <w:tc>
          <w:tcPr>
            <w:tcW w:w="0" w:type="auto"/>
            <w:tcBorders>
              <w:left w:val="thinThickSmallGap" w:sz="12" w:space="0" w:color="auto"/>
              <w:right w:val="thinThickSmallGap" w:sz="12" w:space="0" w:color="auto"/>
            </w:tcBorders>
            <w:hideMark/>
          </w:tcPr>
          <w:p w14:paraId="6A612727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Will the results of the work be used directly by the university (e.g., for reports, research, or projects)?</w:t>
            </w:r>
          </w:p>
        </w:tc>
        <w:sdt>
          <w:sdtPr>
            <w:rPr>
              <w:sz w:val="24"/>
              <w:szCs w:val="24"/>
            </w:rPr>
            <w:id w:val="72627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2C27E361" w14:textId="3931BAF0" w:rsidR="00DB51DE" w:rsidRPr="00434BF9" w:rsidRDefault="00412905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73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114ABC69" w14:textId="624A9F96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157D7477" w14:textId="77777777" w:rsidTr="005E08AE">
        <w:tc>
          <w:tcPr>
            <w:tcW w:w="0" w:type="auto"/>
            <w:tcBorders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14:paraId="309ABDE0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travel supporting university-funded research or institutional initiatives?</w:t>
            </w:r>
          </w:p>
        </w:tc>
        <w:sdt>
          <w:sdtPr>
            <w:rPr>
              <w:sz w:val="24"/>
              <w:szCs w:val="24"/>
            </w:rPr>
            <w:id w:val="-35118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3B730DC5" w14:textId="28304532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26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47E41EC6" w14:textId="69B06476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0B07D43" w14:textId="77777777" w:rsidR="00970E5C" w:rsidRDefault="00970E5C">
      <w:pPr>
        <w:rPr>
          <w:i/>
          <w:iCs/>
        </w:rPr>
      </w:pPr>
    </w:p>
    <w:p w14:paraId="0EE77F8D" w14:textId="6C42FB53" w:rsidR="00434BF9" w:rsidRDefault="00DB51DE">
      <w:pPr>
        <w:rPr>
          <w:i/>
          <w:iCs/>
          <w:sz w:val="23"/>
          <w:szCs w:val="23"/>
        </w:rPr>
      </w:pPr>
      <w:r w:rsidRPr="00970E5C">
        <w:rPr>
          <w:i/>
          <w:iCs/>
          <w:sz w:val="23"/>
          <w:szCs w:val="23"/>
        </w:rPr>
        <w:t>If most answers in this section are “Yes,” the travel may be classified as University Business.</w:t>
      </w:r>
    </w:p>
    <w:p w14:paraId="4147E2F1" w14:textId="07623F39" w:rsidR="00EF6CA9" w:rsidRPr="00970E5C" w:rsidRDefault="00EF6CA9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*If the answer is “Yes”, p</w:t>
      </w:r>
      <w:r w:rsidRPr="00EF6CA9">
        <w:rPr>
          <w:i/>
          <w:iCs/>
          <w:sz w:val="23"/>
          <w:szCs w:val="23"/>
        </w:rPr>
        <w:t xml:space="preserve">lease </w:t>
      </w:r>
      <w:r>
        <w:rPr>
          <w:i/>
          <w:iCs/>
          <w:sz w:val="23"/>
          <w:szCs w:val="23"/>
        </w:rPr>
        <w:t>send</w:t>
      </w:r>
      <w:r w:rsidRPr="00EF6CA9">
        <w:rPr>
          <w:i/>
          <w:iCs/>
          <w:sz w:val="23"/>
          <w:szCs w:val="23"/>
        </w:rPr>
        <w:t xml:space="preserve"> documentation that supports </w:t>
      </w:r>
      <w:r>
        <w:rPr>
          <w:i/>
          <w:iCs/>
          <w:sz w:val="23"/>
          <w:szCs w:val="23"/>
        </w:rPr>
        <w:t xml:space="preserve">it </w:t>
      </w:r>
      <w:r w:rsidRPr="00EF6CA9">
        <w:rPr>
          <w:i/>
          <w:iCs/>
          <w:sz w:val="23"/>
          <w:szCs w:val="23"/>
        </w:rPr>
        <w:t xml:space="preserve">is primarily for </w:t>
      </w:r>
      <w:r>
        <w:rPr>
          <w:i/>
          <w:iCs/>
          <w:sz w:val="23"/>
          <w:szCs w:val="23"/>
        </w:rPr>
        <w:t>the benefit of university.</w:t>
      </w:r>
    </w:p>
    <w:p w14:paraId="623424A1" w14:textId="77777777" w:rsidR="00434BF9" w:rsidRPr="00434BF9" w:rsidRDefault="00434BF9">
      <w:pPr>
        <w:rPr>
          <w:i/>
          <w:iCs/>
        </w:rPr>
      </w:pPr>
    </w:p>
    <w:p w14:paraId="6D506506" w14:textId="77777777" w:rsidR="00DB51DE" w:rsidRPr="00434BF9" w:rsidRDefault="00DB51DE" w:rsidP="00DB51DE">
      <w:pPr>
        <w:rPr>
          <w:b/>
          <w:bCs/>
          <w:sz w:val="28"/>
          <w:szCs w:val="28"/>
        </w:rPr>
      </w:pPr>
      <w:r w:rsidRPr="00434BF9">
        <w:rPr>
          <w:b/>
          <w:bCs/>
          <w:sz w:val="28"/>
          <w:szCs w:val="28"/>
        </w:rPr>
        <w:t>Section 2: Student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8"/>
        <w:gridCol w:w="614"/>
        <w:gridCol w:w="528"/>
      </w:tblGrid>
      <w:tr w:rsidR="00DB51DE" w:rsidRPr="00434BF9" w14:paraId="24FC272A" w14:textId="77777777" w:rsidTr="005E08AE"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4040962F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08CE5E6C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1E4F5" w:themeFill="accent1" w:themeFillTint="33"/>
            <w:hideMark/>
          </w:tcPr>
          <w:p w14:paraId="70090470" w14:textId="77777777" w:rsidR="00DB51DE" w:rsidRPr="00434BF9" w:rsidRDefault="00DB51DE" w:rsidP="00DB51DE">
            <w:pPr>
              <w:rPr>
                <w:b/>
                <w:bCs/>
                <w:sz w:val="24"/>
                <w:szCs w:val="24"/>
              </w:rPr>
            </w:pPr>
            <w:r w:rsidRPr="00434BF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DB51DE" w:rsidRPr="00434BF9" w14:paraId="3E5A1808" w14:textId="77777777" w:rsidTr="005E08AE"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hideMark/>
          </w:tcPr>
          <w:p w14:paraId="78772E14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travel or expense a course requirement or recommended as part of the curriculum?</w:t>
            </w:r>
          </w:p>
        </w:tc>
        <w:sdt>
          <w:sdtPr>
            <w:rPr>
              <w:sz w:val="24"/>
              <w:szCs w:val="24"/>
            </w:rPr>
            <w:id w:val="-177307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ckThin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0F2F9B79" w14:textId="20EDC6A4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335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306C1B25" w14:textId="5A05B7E3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7D24CB5D" w14:textId="77777777" w:rsidTr="005E08AE">
        <w:tc>
          <w:tcPr>
            <w:tcW w:w="0" w:type="auto"/>
            <w:tcBorders>
              <w:left w:val="thinThickSmallGap" w:sz="12" w:space="0" w:color="auto"/>
              <w:right w:val="thickThinSmallGap" w:sz="12" w:space="0" w:color="auto"/>
            </w:tcBorders>
            <w:hideMark/>
          </w:tcPr>
          <w:p w14:paraId="2158D096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student attending solely to observe or learn, not to represent the university?</w:t>
            </w:r>
          </w:p>
        </w:tc>
        <w:sdt>
          <w:sdtPr>
            <w:rPr>
              <w:sz w:val="24"/>
              <w:szCs w:val="24"/>
            </w:rPr>
            <w:id w:val="11682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ckThin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6746D09F" w14:textId="3B438791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53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22BE6491" w14:textId="51D4B854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336265D1" w14:textId="77777777" w:rsidTr="005E08AE">
        <w:tc>
          <w:tcPr>
            <w:tcW w:w="0" w:type="auto"/>
            <w:tcBorders>
              <w:left w:val="thinThickSmallGap" w:sz="12" w:space="0" w:color="auto"/>
              <w:right w:val="thickThinSmallGap" w:sz="12" w:space="0" w:color="auto"/>
            </w:tcBorders>
            <w:hideMark/>
          </w:tcPr>
          <w:p w14:paraId="079AB3F0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Was the event independently selected by the student?</w:t>
            </w:r>
          </w:p>
        </w:tc>
        <w:sdt>
          <w:sdtPr>
            <w:rPr>
              <w:sz w:val="24"/>
              <w:szCs w:val="24"/>
            </w:rPr>
            <w:id w:val="-15854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ckThin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54F5A91F" w14:textId="26429EAC" w:rsidR="00DB51DE" w:rsidRPr="00434BF9" w:rsidRDefault="00412905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35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6F65E72C" w14:textId="5325DD61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118C4072" w14:textId="77777777" w:rsidTr="005E08AE">
        <w:tc>
          <w:tcPr>
            <w:tcW w:w="0" w:type="auto"/>
            <w:tcBorders>
              <w:left w:val="thinThickSmallGap" w:sz="12" w:space="0" w:color="auto"/>
              <w:right w:val="thickThinSmallGap" w:sz="12" w:space="0" w:color="auto"/>
            </w:tcBorders>
            <w:hideMark/>
          </w:tcPr>
          <w:p w14:paraId="60E8CCE1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there no direct involvement or sponsorship from university faculty or staff?</w:t>
            </w:r>
          </w:p>
        </w:tc>
        <w:sdt>
          <w:sdtPr>
            <w:rPr>
              <w:sz w:val="24"/>
              <w:szCs w:val="24"/>
            </w:rPr>
            <w:id w:val="12335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ckThin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5E08B84A" w14:textId="4BE9CAE7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90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0F92E5F2" w14:textId="3CA17BDB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1DE" w:rsidRPr="00434BF9" w14:paraId="462F91DC" w14:textId="77777777" w:rsidTr="005E08AE">
        <w:tc>
          <w:tcPr>
            <w:tcW w:w="0" w:type="auto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4C910C7C" w14:textId="77777777" w:rsidR="00DB51DE" w:rsidRPr="00434BF9" w:rsidRDefault="00DB51DE" w:rsidP="00DB51DE">
            <w:pPr>
              <w:rPr>
                <w:sz w:val="24"/>
                <w:szCs w:val="24"/>
              </w:rPr>
            </w:pPr>
            <w:r w:rsidRPr="00434BF9">
              <w:rPr>
                <w:sz w:val="24"/>
                <w:szCs w:val="24"/>
              </w:rPr>
              <w:t>Is the work primarily for the student’s academic development or career goals?</w:t>
            </w:r>
          </w:p>
        </w:tc>
        <w:sdt>
          <w:sdtPr>
            <w:rPr>
              <w:sz w:val="24"/>
              <w:szCs w:val="24"/>
            </w:rPr>
            <w:id w:val="186355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ckThin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7398DE4A" w14:textId="6A344CB0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36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</w:tcBorders>
                <w:hideMark/>
              </w:tcPr>
              <w:p w14:paraId="4A94B6A4" w14:textId="125BBE05" w:rsidR="00DB51DE" w:rsidRPr="00434BF9" w:rsidRDefault="00434BF9" w:rsidP="00DB51D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6FA4E6C" w14:textId="77777777" w:rsidR="00434BF9" w:rsidRDefault="00434BF9" w:rsidP="00DB51DE">
      <w:pPr>
        <w:rPr>
          <w:b/>
          <w:bCs/>
        </w:rPr>
      </w:pPr>
    </w:p>
    <w:p w14:paraId="29FB8E6C" w14:textId="31EB9D32" w:rsidR="00DB51DE" w:rsidRPr="00970E5C" w:rsidRDefault="00DB51DE" w:rsidP="00DB51DE">
      <w:pPr>
        <w:rPr>
          <w:i/>
          <w:iCs/>
          <w:sz w:val="23"/>
          <w:szCs w:val="23"/>
        </w:rPr>
      </w:pPr>
      <w:r w:rsidRPr="00970E5C">
        <w:rPr>
          <w:i/>
          <w:iCs/>
          <w:sz w:val="23"/>
          <w:szCs w:val="23"/>
        </w:rPr>
        <w:t>If most answers in this section are “Yes,” the travel may be classified as Student Education.</w:t>
      </w:r>
    </w:p>
    <w:p w14:paraId="10423A22" w14:textId="77777777" w:rsidR="00DB51DE" w:rsidRDefault="00DB51DE"/>
    <w:p w14:paraId="2342C480" w14:textId="77777777" w:rsidR="00DB51DE" w:rsidRDefault="00DB51DE"/>
    <w:sectPr w:rsidR="00DB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E"/>
    <w:rsid w:val="002A4785"/>
    <w:rsid w:val="003D68CE"/>
    <w:rsid w:val="00412905"/>
    <w:rsid w:val="00434BF9"/>
    <w:rsid w:val="005E08AE"/>
    <w:rsid w:val="00922B24"/>
    <w:rsid w:val="00970E5C"/>
    <w:rsid w:val="00AA0468"/>
    <w:rsid w:val="00AF435B"/>
    <w:rsid w:val="00C45D1D"/>
    <w:rsid w:val="00DB51DE"/>
    <w:rsid w:val="00DF0BB4"/>
    <w:rsid w:val="00E22575"/>
    <w:rsid w:val="00EF6CA9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6552"/>
  <w15:chartTrackingRefBased/>
  <w15:docId w15:val="{2A5F1726-5113-418F-B279-C99C9C2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CE"/>
  </w:style>
  <w:style w:type="paragraph" w:styleId="Heading1">
    <w:name w:val="heading 1"/>
    <w:basedOn w:val="Normal"/>
    <w:next w:val="Normal"/>
    <w:link w:val="Heading1Char"/>
    <w:uiPriority w:val="9"/>
    <w:qFormat/>
    <w:rsid w:val="003D6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8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8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8C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8C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8C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8C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8C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8C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8CE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68CE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8C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8CE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8C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8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68CE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DB5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8CE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8CE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8CE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3D68CE"/>
    <w:rPr>
      <w:b/>
      <w:bCs/>
      <w:smallCaps/>
      <w:color w:val="E97132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8CE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D68CE"/>
    <w:rPr>
      <w:b/>
      <w:bCs/>
    </w:rPr>
  </w:style>
  <w:style w:type="character" w:styleId="Emphasis">
    <w:name w:val="Emphasis"/>
    <w:basedOn w:val="DefaultParagraphFont"/>
    <w:uiPriority w:val="20"/>
    <w:qFormat/>
    <w:rsid w:val="003D68CE"/>
    <w:rPr>
      <w:i/>
      <w:iCs/>
    </w:rPr>
  </w:style>
  <w:style w:type="paragraph" w:styleId="NoSpacing">
    <w:name w:val="No Spacing"/>
    <w:uiPriority w:val="1"/>
    <w:qFormat/>
    <w:rsid w:val="003D68C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D68C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D68CE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3D68C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8CE"/>
    <w:pPr>
      <w:outlineLvl w:val="9"/>
    </w:pPr>
  </w:style>
  <w:style w:type="table" w:styleId="GridTable4-Accent1">
    <w:name w:val="Grid Table 4 Accent 1"/>
    <w:basedOn w:val="TableNormal"/>
    <w:uiPriority w:val="49"/>
    <w:rsid w:val="00434BF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34BF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434BF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34BF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Light">
    <w:name w:val="Grid Table Light"/>
    <w:basedOn w:val="TableNormal"/>
    <w:uiPriority w:val="40"/>
    <w:rsid w:val="00434B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34B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3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625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Kathleen</dc:creator>
  <cp:keywords/>
  <dc:description/>
  <cp:lastModifiedBy>Makwana, Tanvi</cp:lastModifiedBy>
  <cp:revision>8</cp:revision>
  <dcterms:created xsi:type="dcterms:W3CDTF">2025-06-02T14:57:00Z</dcterms:created>
  <dcterms:modified xsi:type="dcterms:W3CDTF">2025-06-02T16:32:00Z</dcterms:modified>
</cp:coreProperties>
</file>