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E92" w14:textId="77777777" w:rsidR="000D34EA" w:rsidRPr="000D34EA" w:rsidRDefault="000D34EA" w:rsidP="000D34EA">
      <w:pPr>
        <w:keepNext/>
        <w:keepLines/>
        <w:spacing w:after="80" w:line="240" w:lineRule="auto"/>
        <w:outlineLvl w:val="0"/>
        <w:rPr>
          <w:rFonts w:ascii="Times New Roman" w:eastAsia="Times New Roman" w:hAnsi="Times New Roman" w:cs="Times New Roman"/>
          <w:b/>
          <w:bCs/>
          <w:sz w:val="40"/>
          <w:szCs w:val="40"/>
        </w:rPr>
      </w:pPr>
      <w:r w:rsidRPr="000D34EA">
        <w:rPr>
          <w:rFonts w:ascii="Times New Roman" w:eastAsia="Times New Roman" w:hAnsi="Times New Roman" w:cs="Times New Roman"/>
          <w:b/>
          <w:bCs/>
          <w:sz w:val="40"/>
          <w:szCs w:val="40"/>
        </w:rPr>
        <w:t xml:space="preserve">University of Massachusetts Board of Trustees  Amherst, Boston, Dartmouth, Lowell, Medical, Law </w:t>
      </w:r>
    </w:p>
    <w:p w14:paraId="3E717950" w14:textId="77777777" w:rsidR="000D34EA" w:rsidRPr="000D34EA" w:rsidRDefault="000D34EA" w:rsidP="000D34EA">
      <w:pPr>
        <w:keepNext/>
        <w:keepLines/>
        <w:spacing w:before="360" w:after="80" w:line="240" w:lineRule="auto"/>
        <w:outlineLvl w:val="0"/>
        <w:rPr>
          <w:rFonts w:ascii="Times New Roman" w:eastAsia="Times New Roman" w:hAnsi="Times New Roman" w:cs="Times New Roman"/>
          <w:b/>
          <w:bCs/>
          <w:sz w:val="40"/>
          <w:szCs w:val="40"/>
        </w:rPr>
      </w:pPr>
      <w:r w:rsidRPr="000D34EA">
        <w:rPr>
          <w:rFonts w:ascii="Times New Roman" w:eastAsia="Times New Roman" w:hAnsi="Times New Roman" w:cs="Times New Roman"/>
          <w:b/>
          <w:bCs/>
          <w:sz w:val="40"/>
          <w:szCs w:val="40"/>
        </w:rPr>
        <w:t>Committee on Administration and Finance</w:t>
      </w:r>
      <w:r w:rsidRPr="000D34EA">
        <w:rPr>
          <w:rFonts w:ascii="Times New Roman" w:eastAsia="Times New Roman" w:hAnsi="Times New Roman" w:cs="Times New Roman"/>
          <w:b/>
          <w:bCs/>
          <w:sz w:val="40"/>
          <w:szCs w:val="40"/>
        </w:rPr>
        <w:tab/>
      </w:r>
      <w:r w:rsidRPr="000D34EA">
        <w:rPr>
          <w:rFonts w:ascii="Times New Roman" w:eastAsia="Times New Roman" w:hAnsi="Times New Roman" w:cs="Times New Roman"/>
          <w:b/>
          <w:bCs/>
          <w:sz w:val="40"/>
          <w:szCs w:val="40"/>
        </w:rPr>
        <w:tab/>
      </w:r>
      <w:r w:rsidRPr="000D34EA">
        <w:rPr>
          <w:rFonts w:ascii="Times New Roman" w:eastAsia="Times New Roman" w:hAnsi="Times New Roman" w:cs="Times New Roman"/>
          <w:b/>
          <w:bCs/>
          <w:sz w:val="40"/>
          <w:szCs w:val="40"/>
        </w:rPr>
        <w:tab/>
        <w:t xml:space="preserve">     Minutes</w:t>
      </w:r>
    </w:p>
    <w:p w14:paraId="2247B679" w14:textId="26828711" w:rsidR="000D34EA" w:rsidRPr="000D34EA" w:rsidRDefault="000E34C3" w:rsidP="000D34EA">
      <w:pPr>
        <w:keepNext/>
        <w:keepLines/>
        <w:spacing w:before="360" w:after="80" w:line="240" w:lineRule="auto"/>
        <w:outlineLvl w:val="0"/>
        <w:rPr>
          <w:rFonts w:ascii="Times New Roman" w:eastAsia="Times New Roman" w:hAnsi="Times New Roman" w:cs="Times New Roman"/>
          <w:b/>
          <w:bCs/>
          <w:sz w:val="40"/>
          <w:szCs w:val="40"/>
        </w:rPr>
      </w:pPr>
      <w:r>
        <w:rPr>
          <w:rFonts w:ascii="Times New Roman" w:eastAsia="Calibri" w:hAnsi="Times New Roman" w:cs="Times New Roman"/>
          <w:kern w:val="0"/>
          <w14:ligatures w14:val="none"/>
        </w:rPr>
        <w:t>Wednes</w:t>
      </w:r>
      <w:r w:rsidR="000D34EA" w:rsidRPr="000D34EA">
        <w:rPr>
          <w:rFonts w:ascii="Times New Roman" w:eastAsia="Calibri" w:hAnsi="Times New Roman" w:cs="Times New Roman"/>
          <w:kern w:val="0"/>
          <w14:ligatures w14:val="none"/>
        </w:rPr>
        <w:t xml:space="preserve">day, </w:t>
      </w:r>
      <w:r>
        <w:rPr>
          <w:rFonts w:ascii="Times New Roman" w:eastAsia="Calibri" w:hAnsi="Times New Roman" w:cs="Times New Roman"/>
          <w:kern w:val="0"/>
          <w14:ligatures w14:val="none"/>
        </w:rPr>
        <w:t>April 1</w:t>
      </w:r>
      <w:r w:rsidR="000D34EA" w:rsidRPr="000D34EA">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6</w:t>
      </w:r>
      <w:r w:rsidR="000D34EA" w:rsidRPr="000D34EA">
        <w:rPr>
          <w:rFonts w:ascii="Times New Roman" w:eastAsia="Calibri" w:hAnsi="Times New Roman" w:cs="Times New Roman"/>
          <w:kern w:val="0"/>
          <w14:ligatures w14:val="none"/>
        </w:rPr>
        <w:t xml:space="preserve">; </w:t>
      </w:r>
      <w:r w:rsidR="00AB48FB">
        <w:rPr>
          <w:rFonts w:ascii="Times New Roman" w:eastAsia="Calibri" w:hAnsi="Times New Roman" w:cs="Times New Roman"/>
          <w:kern w:val="0"/>
          <w14:ligatures w14:val="none"/>
        </w:rPr>
        <w:t>9</w:t>
      </w:r>
      <w:r w:rsidR="000D34EA" w:rsidRPr="000D34EA">
        <w:rPr>
          <w:rFonts w:ascii="Times New Roman" w:eastAsia="Calibri" w:hAnsi="Times New Roman" w:cs="Times New Roman"/>
          <w:kern w:val="0"/>
          <w14:ligatures w14:val="none"/>
        </w:rPr>
        <w:t>:00 a.m., via Zoom</w:t>
      </w:r>
    </w:p>
    <w:p w14:paraId="34301394" w14:textId="77777777" w:rsidR="000D34EA" w:rsidRPr="000D34EA" w:rsidRDefault="000D34EA" w:rsidP="000D34EA">
      <w:pPr>
        <w:keepNext/>
        <w:keepLines/>
        <w:spacing w:before="360" w:after="80" w:line="240" w:lineRule="auto"/>
        <w:outlineLvl w:val="0"/>
        <w:rPr>
          <w:rFonts w:ascii="Times New Roman" w:eastAsia="Calibri" w:hAnsi="Times New Roman" w:cs="Times New Roman"/>
          <w:bCs/>
          <w:kern w:val="0"/>
          <w14:ligatures w14:val="none"/>
        </w:rPr>
      </w:pPr>
      <w:r w:rsidRPr="000D34EA">
        <w:rPr>
          <w:rFonts w:ascii="Times New Roman" w:eastAsia="Calibri" w:hAnsi="Times New Roman" w:cs="Times New Roman"/>
          <w:bCs/>
          <w:kern w:val="0"/>
          <w14:ligatures w14:val="none"/>
        </w:rPr>
        <w:t>Pursuant to Sections 20 and 30A of Chapter 20 of the Acts of 2021, as most recently amended by Section 1 of Chapter 2 of the Acts of 2025, as signed by the Governor on March 28, 2025</w:t>
      </w:r>
    </w:p>
    <w:p w14:paraId="336BE384" w14:textId="77777777" w:rsidR="000D34EA" w:rsidRPr="000D34EA" w:rsidRDefault="000D34EA" w:rsidP="000D34EA">
      <w:pPr>
        <w:pBdr>
          <w:bottom w:val="single" w:sz="4" w:space="1" w:color="auto"/>
        </w:pBdr>
        <w:spacing w:after="200" w:line="276" w:lineRule="auto"/>
        <w:rPr>
          <w:rFonts w:ascii="Times New Roman" w:eastAsia="Times New Roman" w:hAnsi="Times New Roman" w:cs="Times New Roman"/>
          <w:b/>
          <w:bCs/>
          <w:kern w:val="0"/>
          <w14:ligatures w14:val="none"/>
        </w:rPr>
      </w:pPr>
    </w:p>
    <w:p w14:paraId="4D04151F" w14:textId="77777777" w:rsidR="000D34EA" w:rsidRPr="0010773A" w:rsidRDefault="000D34EA" w:rsidP="000D34EA">
      <w:pPr>
        <w:keepNext/>
        <w:keepLines/>
        <w:spacing w:before="200" w:after="0" w:line="276" w:lineRule="auto"/>
        <w:outlineLvl w:val="1"/>
        <w:rPr>
          <w:rFonts w:ascii="Times New Roman" w:eastAsia="Times New Roman" w:hAnsi="Times New Roman" w:cs="Times New Roman"/>
          <w:b/>
          <w:bCs/>
          <w:kern w:val="0"/>
          <w14:ligatures w14:val="none"/>
        </w:rPr>
      </w:pPr>
      <w:r w:rsidRPr="0010773A">
        <w:rPr>
          <w:rFonts w:ascii="Times New Roman" w:eastAsia="Times New Roman" w:hAnsi="Times New Roman" w:cs="Times New Roman"/>
          <w:b/>
          <w:bCs/>
          <w:kern w:val="0"/>
          <w14:ligatures w14:val="none"/>
        </w:rPr>
        <w:t>Committee Members Present:</w:t>
      </w:r>
    </w:p>
    <w:p w14:paraId="30AB1BC2" w14:textId="1FB14432" w:rsidR="000D34EA" w:rsidRPr="0010773A" w:rsidRDefault="000D34EA" w:rsidP="000D34EA">
      <w:pPr>
        <w:spacing w:after="200" w:line="276" w:lineRule="auto"/>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Vice Chairs Scheibel and Brunelle; Trustees Colella, Cooper, Marino, Matias</w:t>
      </w:r>
      <w:r w:rsidR="0010773A" w:rsidRPr="0010773A">
        <w:rPr>
          <w:rFonts w:ascii="Times New Roman" w:eastAsia="Calibri" w:hAnsi="Times New Roman" w:cs="Times New Roman"/>
          <w:kern w:val="0"/>
          <w14:ligatures w14:val="none"/>
        </w:rPr>
        <w:t xml:space="preserve"> (joined at 9:13 a.m., left at 9:58 a.m.)</w:t>
      </w:r>
      <w:r w:rsidRPr="0010773A">
        <w:rPr>
          <w:rFonts w:ascii="Times New Roman" w:eastAsia="Calibri" w:hAnsi="Times New Roman" w:cs="Times New Roman"/>
          <w:kern w:val="0"/>
          <w14:ligatures w14:val="none"/>
        </w:rPr>
        <w:t xml:space="preserve">, </w:t>
      </w:r>
      <w:r w:rsidR="0010773A" w:rsidRPr="0010773A">
        <w:rPr>
          <w:rFonts w:ascii="Times New Roman" w:eastAsia="Calibri" w:hAnsi="Times New Roman" w:cs="Times New Roman"/>
          <w:kern w:val="0"/>
          <w14:ligatures w14:val="none"/>
        </w:rPr>
        <w:t xml:space="preserve">Sullivan, </w:t>
      </w:r>
      <w:r w:rsidRPr="0010773A">
        <w:rPr>
          <w:rFonts w:ascii="Times New Roman" w:eastAsia="Calibri" w:hAnsi="Times New Roman" w:cs="Times New Roman"/>
          <w:kern w:val="0"/>
          <w14:ligatures w14:val="none"/>
        </w:rPr>
        <w:t>Tolman and Wu</w:t>
      </w:r>
      <w:r w:rsidR="0010773A" w:rsidRPr="0010773A">
        <w:rPr>
          <w:rFonts w:ascii="Times New Roman" w:eastAsia="Calibri" w:hAnsi="Times New Roman" w:cs="Times New Roman"/>
          <w:kern w:val="0"/>
          <w14:ligatures w14:val="none"/>
        </w:rPr>
        <w:t xml:space="preserve"> (joined at 9:15 a.m.)</w:t>
      </w:r>
      <w:r w:rsidRPr="0010773A">
        <w:rPr>
          <w:rFonts w:ascii="Times New Roman" w:eastAsia="Calibri" w:hAnsi="Times New Roman" w:cs="Times New Roman"/>
          <w:kern w:val="0"/>
          <w14:ligatures w14:val="none"/>
        </w:rPr>
        <w:t xml:space="preserve">; Mr. Moreau (representing </w:t>
      </w:r>
      <w:r w:rsidR="0010773A" w:rsidRPr="0010773A">
        <w:rPr>
          <w:rFonts w:ascii="Times New Roman" w:eastAsia="Calibri" w:hAnsi="Times New Roman" w:cs="Times New Roman"/>
          <w:kern w:val="0"/>
          <w14:ligatures w14:val="none"/>
        </w:rPr>
        <w:t>the Secretary of Education</w:t>
      </w:r>
      <w:r w:rsidRPr="0010773A">
        <w:rPr>
          <w:rFonts w:ascii="Times New Roman" w:eastAsia="Calibri" w:hAnsi="Times New Roman" w:cs="Times New Roman"/>
          <w:kern w:val="0"/>
          <w14:ligatures w14:val="none"/>
        </w:rPr>
        <w:t>)</w:t>
      </w:r>
    </w:p>
    <w:p w14:paraId="2F549E9F" w14:textId="77777777" w:rsidR="000D34EA" w:rsidRPr="0010773A" w:rsidRDefault="000D34EA" w:rsidP="000D34EA">
      <w:pPr>
        <w:keepNext/>
        <w:keepLines/>
        <w:spacing w:before="200" w:after="0" w:line="276" w:lineRule="auto"/>
        <w:outlineLvl w:val="1"/>
        <w:rPr>
          <w:rFonts w:ascii="Times New Roman" w:eastAsia="Times New Roman" w:hAnsi="Times New Roman" w:cs="Times New Roman"/>
          <w:b/>
          <w:kern w:val="0"/>
          <w14:ligatures w14:val="none"/>
        </w:rPr>
      </w:pPr>
      <w:r w:rsidRPr="0010773A">
        <w:rPr>
          <w:rFonts w:ascii="Times New Roman" w:eastAsia="Times New Roman" w:hAnsi="Times New Roman" w:cs="Times New Roman"/>
          <w:b/>
          <w:kern w:val="0"/>
          <w14:ligatures w14:val="none"/>
        </w:rPr>
        <w:t>Other Trustees Present:</w:t>
      </w:r>
    </w:p>
    <w:p w14:paraId="5C55F5A1" w14:textId="3D79F4CF" w:rsidR="000D34EA" w:rsidRPr="0010773A" w:rsidRDefault="000D34EA" w:rsidP="000D34EA">
      <w:pPr>
        <w:spacing w:after="200" w:line="276" w:lineRule="auto"/>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 xml:space="preserve">Vice Chair Burns; Trustees </w:t>
      </w:r>
      <w:r w:rsidR="0010773A" w:rsidRPr="0010773A">
        <w:rPr>
          <w:rFonts w:ascii="Times New Roman" w:eastAsia="Calibri" w:hAnsi="Times New Roman" w:cs="Times New Roman"/>
          <w:kern w:val="0"/>
          <w14:ligatures w14:val="none"/>
        </w:rPr>
        <w:t>Paris Jeffries</w:t>
      </w:r>
      <w:r w:rsidRPr="0010773A">
        <w:rPr>
          <w:rFonts w:ascii="Times New Roman" w:eastAsia="Calibri" w:hAnsi="Times New Roman" w:cs="Times New Roman"/>
          <w:kern w:val="0"/>
          <w14:ligatures w14:val="none"/>
        </w:rPr>
        <w:t>, Raymond and Williams</w:t>
      </w:r>
    </w:p>
    <w:p w14:paraId="68BD0058" w14:textId="77777777" w:rsidR="000D34EA" w:rsidRPr="0010773A" w:rsidRDefault="000D34EA" w:rsidP="000D34EA">
      <w:pPr>
        <w:keepNext/>
        <w:keepLines/>
        <w:spacing w:before="200" w:after="0" w:line="276" w:lineRule="auto"/>
        <w:outlineLvl w:val="1"/>
        <w:rPr>
          <w:rFonts w:ascii="Times New Roman" w:eastAsia="Times New Roman" w:hAnsi="Times New Roman" w:cs="Times New Roman"/>
          <w:b/>
          <w:kern w:val="0"/>
          <w14:ligatures w14:val="none"/>
        </w:rPr>
      </w:pPr>
      <w:r w:rsidRPr="0010773A">
        <w:rPr>
          <w:rFonts w:ascii="Times New Roman" w:eastAsia="Times New Roman" w:hAnsi="Times New Roman" w:cs="Times New Roman"/>
          <w:b/>
          <w:kern w:val="0"/>
          <w14:ligatures w14:val="none"/>
        </w:rPr>
        <w:t>Committee Members Absent:</w:t>
      </w:r>
    </w:p>
    <w:p w14:paraId="35C32E86" w14:textId="0AB16D76" w:rsidR="000D34EA" w:rsidRPr="0010773A" w:rsidRDefault="000D34EA" w:rsidP="000D34EA">
      <w:pPr>
        <w:spacing w:after="200" w:line="276" w:lineRule="auto"/>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Chair O’Brien</w:t>
      </w:r>
    </w:p>
    <w:p w14:paraId="1BDC9C81" w14:textId="77777777" w:rsidR="000D34EA" w:rsidRPr="0010773A" w:rsidRDefault="000D34EA" w:rsidP="000D34EA">
      <w:pPr>
        <w:keepNext/>
        <w:keepLines/>
        <w:spacing w:before="200" w:after="0" w:line="276" w:lineRule="auto"/>
        <w:outlineLvl w:val="1"/>
        <w:rPr>
          <w:rFonts w:ascii="Times New Roman" w:eastAsia="Times New Roman" w:hAnsi="Times New Roman" w:cs="Times New Roman"/>
          <w:b/>
          <w:kern w:val="0"/>
          <w14:ligatures w14:val="none"/>
        </w:rPr>
      </w:pPr>
      <w:r w:rsidRPr="0010773A">
        <w:rPr>
          <w:rFonts w:ascii="Times New Roman" w:eastAsia="Times New Roman" w:hAnsi="Times New Roman" w:cs="Times New Roman"/>
          <w:b/>
          <w:kern w:val="0"/>
          <w14:ligatures w14:val="none"/>
        </w:rPr>
        <w:t>University Administration:</w:t>
      </w:r>
      <w:bookmarkStart w:id="0" w:name="_Hlk127454445"/>
    </w:p>
    <w:p w14:paraId="796CC1D3" w14:textId="21E1CC17" w:rsidR="000D34EA" w:rsidRPr="0010773A" w:rsidRDefault="000D34EA" w:rsidP="000D34EA">
      <w:pPr>
        <w:spacing w:after="200" w:line="276" w:lineRule="auto"/>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 xml:space="preserve">President Meehan; General Counsel Lowy; Senior Vice Presidents Calise and Walker; Chancellors Reyes, Suárez-Orozco, Fuller, Chen and Collins; Vice Chancellors Mangels, Kirleis, Doyle, Arrigo and </w:t>
      </w:r>
      <w:r w:rsidR="0010773A" w:rsidRPr="0010773A">
        <w:rPr>
          <w:rFonts w:ascii="Times New Roman" w:eastAsia="Calibri" w:hAnsi="Times New Roman" w:cs="Times New Roman"/>
          <w:kern w:val="0"/>
          <w14:ligatures w14:val="none"/>
        </w:rPr>
        <w:t>Culverwell</w:t>
      </w:r>
      <w:r w:rsidRPr="0010773A">
        <w:rPr>
          <w:rFonts w:ascii="Times New Roman" w:eastAsia="Calibri" w:hAnsi="Times New Roman" w:cs="Times New Roman"/>
          <w:kern w:val="0"/>
          <w14:ligatures w14:val="none"/>
        </w:rPr>
        <w:t>; Associate Vice President Pasquini and Assistant Vice President Skrzek</w:t>
      </w:r>
    </w:p>
    <w:p w14:paraId="5C54A7FF" w14:textId="77777777" w:rsidR="000D34EA" w:rsidRPr="0010773A" w:rsidRDefault="000D34EA" w:rsidP="000D34EA">
      <w:pPr>
        <w:keepNext/>
        <w:keepLines/>
        <w:spacing w:before="200" w:after="0" w:line="276" w:lineRule="auto"/>
        <w:outlineLvl w:val="1"/>
        <w:rPr>
          <w:rFonts w:ascii="Times New Roman" w:eastAsia="Times New Roman" w:hAnsi="Times New Roman" w:cs="Times New Roman"/>
          <w:b/>
          <w:kern w:val="0"/>
          <w14:ligatures w14:val="none"/>
        </w:rPr>
      </w:pPr>
      <w:r w:rsidRPr="0010773A">
        <w:rPr>
          <w:rFonts w:ascii="Times New Roman" w:eastAsia="Times New Roman" w:hAnsi="Times New Roman" w:cs="Times New Roman"/>
          <w:b/>
          <w:kern w:val="0"/>
          <w14:ligatures w14:val="none"/>
        </w:rPr>
        <w:t>Faculty Representatives:</w:t>
      </w:r>
    </w:p>
    <w:p w14:paraId="36BDD4A7" w14:textId="77777777" w:rsidR="000D34EA" w:rsidRPr="000D34EA" w:rsidRDefault="000D34EA" w:rsidP="000D34EA">
      <w:pPr>
        <w:spacing w:after="200" w:line="276" w:lineRule="auto"/>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Professors Hoagland, UMass Amherst, Marchand, UMass Lowell, Walker, UMass Chan Medical</w:t>
      </w:r>
    </w:p>
    <w:bookmarkEnd w:id="0"/>
    <w:p w14:paraId="65BA3760" w14:textId="3FF270A6" w:rsidR="0010773A" w:rsidRPr="0010773A" w:rsidRDefault="0010773A" w:rsidP="0010773A">
      <w:pPr>
        <w:keepNext/>
        <w:keepLines/>
        <w:spacing w:before="200" w:after="0" w:line="276" w:lineRule="auto"/>
        <w:contextualSpacing/>
        <w:outlineLvl w:val="1"/>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Guest</w:t>
      </w:r>
      <w:r w:rsidRPr="0010773A">
        <w:rPr>
          <w:rFonts w:ascii="Times New Roman" w:eastAsia="Times New Roman" w:hAnsi="Times New Roman" w:cs="Times New Roman"/>
          <w:b/>
          <w:kern w:val="0"/>
          <w14:ligatures w14:val="none"/>
        </w:rPr>
        <w:t>:</w:t>
      </w:r>
    </w:p>
    <w:p w14:paraId="224D68D3" w14:textId="01081BCD" w:rsidR="006A0F7D" w:rsidRPr="00A87549" w:rsidRDefault="0010773A" w:rsidP="00A87549">
      <w:pPr>
        <w:keepNext/>
        <w:keepLines/>
        <w:spacing w:after="0" w:line="276" w:lineRule="auto"/>
        <w:outlineLvl w:val="1"/>
        <w:rPr>
          <w:rFonts w:ascii="Times New Roman" w:eastAsia="Times New Roman" w:hAnsi="Times New Roman" w:cs="Times New Roman"/>
          <w:b/>
          <w:kern w:val="0"/>
          <w:highlight w:val="yellow"/>
          <w14:ligatures w14:val="none"/>
        </w:rPr>
      </w:pPr>
      <w:r>
        <w:rPr>
          <w:rFonts w:ascii="Times New Roman" w:eastAsia="Calibri" w:hAnsi="Times New Roman" w:cs="Times New Roman"/>
          <w:kern w:val="0"/>
          <w14:ligatures w14:val="none"/>
        </w:rPr>
        <w:t>Jeremy Bass, PFM</w:t>
      </w:r>
      <w:r w:rsidR="006577D4">
        <w:rPr>
          <w:rFonts w:ascii="Times New Roman" w:eastAsia="Calibri" w:hAnsi="Times New Roman" w:cs="Times New Roman"/>
          <w:kern w:val="0"/>
          <w14:ligatures w14:val="none"/>
        </w:rPr>
        <w:t xml:space="preserve"> (left at </w:t>
      </w:r>
      <w:r w:rsidR="00AB48FB">
        <w:rPr>
          <w:rFonts w:ascii="Times New Roman" w:eastAsia="Calibri" w:hAnsi="Times New Roman" w:cs="Times New Roman"/>
          <w:kern w:val="0"/>
          <w14:ligatures w14:val="none"/>
        </w:rPr>
        <w:t>9:59</w:t>
      </w:r>
      <w:r w:rsidR="006577D4">
        <w:rPr>
          <w:rFonts w:ascii="Times New Roman" w:eastAsia="Calibri" w:hAnsi="Times New Roman" w:cs="Times New Roman"/>
          <w:kern w:val="0"/>
          <w14:ligatures w14:val="none"/>
        </w:rPr>
        <w:t xml:space="preserve"> a.m.)</w:t>
      </w:r>
    </w:p>
    <w:p w14:paraId="2B93DD8A" w14:textId="2BF99ECA" w:rsidR="000D34EA" w:rsidRPr="0010773A" w:rsidRDefault="000D34EA" w:rsidP="0010773A">
      <w:pPr>
        <w:keepNext/>
        <w:keepLines/>
        <w:spacing w:before="200" w:after="0" w:line="276" w:lineRule="auto"/>
        <w:outlineLvl w:val="1"/>
        <w:rPr>
          <w:rFonts w:ascii="Times New Roman" w:eastAsia="Times New Roman" w:hAnsi="Times New Roman" w:cs="Times New Roman"/>
          <w:b/>
          <w:kern w:val="0"/>
          <w14:ligatures w14:val="none"/>
        </w:rPr>
      </w:pPr>
      <w:r w:rsidRPr="0010773A">
        <w:rPr>
          <w:rFonts w:ascii="Times New Roman" w:eastAsia="Times New Roman" w:hAnsi="Times New Roman" w:cs="Times New Roman"/>
          <w:b/>
          <w:kern w:val="0"/>
          <w14:ligatures w14:val="none"/>
        </w:rPr>
        <w:t>Documents Used:</w:t>
      </w:r>
    </w:p>
    <w:p w14:paraId="3FAC4A21" w14:textId="527D8C99" w:rsidR="000E34C3" w:rsidRPr="006A0F7D" w:rsidRDefault="000E34C3" w:rsidP="000D34EA">
      <w:pPr>
        <w:numPr>
          <w:ilvl w:val="0"/>
          <w:numId w:val="1"/>
        </w:numPr>
        <w:spacing w:after="0" w:line="240" w:lineRule="auto"/>
        <w:contextualSpacing/>
        <w:rPr>
          <w:rFonts w:ascii="Times New Roman" w:eastAsia="Calibri" w:hAnsi="Times New Roman" w:cs="Times New Roman"/>
          <w:kern w:val="0"/>
          <w14:ligatures w14:val="none"/>
        </w:rPr>
      </w:pPr>
      <w:r w:rsidRPr="0010773A">
        <w:rPr>
          <w:rFonts w:ascii="Times New Roman" w:eastAsia="Calibri" w:hAnsi="Times New Roman" w:cs="Times New Roman"/>
          <w:kern w:val="0"/>
          <w14:ligatures w14:val="none"/>
        </w:rPr>
        <w:t xml:space="preserve">Meeting </w:t>
      </w:r>
      <w:r w:rsidRPr="006A0F7D">
        <w:rPr>
          <w:rFonts w:ascii="Times New Roman" w:eastAsia="Calibri" w:hAnsi="Times New Roman" w:cs="Times New Roman"/>
          <w:kern w:val="0"/>
          <w14:ligatures w14:val="none"/>
        </w:rPr>
        <w:t>Minutes December 12, 2025 (Open &amp; Executive Session)</w:t>
      </w:r>
    </w:p>
    <w:p w14:paraId="18A98128" w14:textId="3753D602" w:rsidR="0010773A" w:rsidRPr="006A0F7D" w:rsidRDefault="0010773A" w:rsidP="0010773A">
      <w:pPr>
        <w:numPr>
          <w:ilvl w:val="0"/>
          <w:numId w:val="1"/>
        </w:numPr>
        <w:spacing w:after="0" w:line="240" w:lineRule="auto"/>
        <w:contextualSpacing/>
        <w:rPr>
          <w:rFonts w:ascii="Times New Roman" w:eastAsia="Calibri" w:hAnsi="Times New Roman" w:cs="Times New Roman"/>
          <w:kern w:val="0"/>
          <w14:ligatures w14:val="none"/>
        </w:rPr>
      </w:pPr>
      <w:r w:rsidRPr="006A0F7D">
        <w:rPr>
          <w:rFonts w:ascii="Times New Roman" w:eastAsia="Calibri" w:hAnsi="Times New Roman" w:cs="Times New Roman"/>
          <w:kern w:val="0"/>
          <w14:ligatures w14:val="none"/>
        </w:rPr>
        <w:t>Establishment of Endowed Professorship, UMass Amherst, Document T26-019</w:t>
      </w:r>
    </w:p>
    <w:p w14:paraId="4E1B84A2" w14:textId="7D158A6A" w:rsidR="006A0F7D" w:rsidRDefault="0010773A" w:rsidP="006A0F7D">
      <w:pPr>
        <w:numPr>
          <w:ilvl w:val="0"/>
          <w:numId w:val="1"/>
        </w:numPr>
        <w:spacing w:after="0" w:line="240" w:lineRule="auto"/>
        <w:contextualSpacing/>
        <w:rPr>
          <w:rFonts w:ascii="Times New Roman" w:eastAsia="Calibri" w:hAnsi="Times New Roman" w:cs="Times New Roman"/>
          <w:kern w:val="0"/>
          <w14:ligatures w14:val="none"/>
        </w:rPr>
      </w:pPr>
      <w:r w:rsidRPr="006A0F7D">
        <w:rPr>
          <w:rFonts w:ascii="Times New Roman" w:eastAsia="Calibri" w:hAnsi="Times New Roman" w:cs="Times New Roman"/>
          <w:kern w:val="0"/>
          <w14:ligatures w14:val="none"/>
        </w:rPr>
        <w:t>Approval of Changes to Approved Capital Projects List: Vote 2 Traditional Projects – Conte Cleanroom, UMass Amherst</w:t>
      </w:r>
      <w:r w:rsidR="006465EC">
        <w:rPr>
          <w:rFonts w:ascii="Times New Roman" w:eastAsia="Calibri" w:hAnsi="Times New Roman" w:cs="Times New Roman"/>
          <w:kern w:val="0"/>
          <w14:ligatures w14:val="none"/>
        </w:rPr>
        <w:t xml:space="preserve">; </w:t>
      </w:r>
      <w:r w:rsidR="006A0F7D" w:rsidRPr="006A0F7D">
        <w:rPr>
          <w:rFonts w:ascii="Times New Roman" w:eastAsia="Calibri" w:hAnsi="Times New Roman" w:cs="Times New Roman"/>
          <w:kern w:val="0"/>
          <w14:ligatures w14:val="none"/>
        </w:rPr>
        <w:t>Center for Early Education and Care</w:t>
      </w:r>
      <w:r w:rsidRPr="006A0F7D">
        <w:rPr>
          <w:rFonts w:ascii="Times New Roman" w:eastAsia="Calibri" w:hAnsi="Times New Roman" w:cs="Times New Roman"/>
          <w:kern w:val="0"/>
          <w14:ligatures w14:val="none"/>
        </w:rPr>
        <w:t xml:space="preserve">, UMass </w:t>
      </w:r>
      <w:r w:rsidRPr="006A0F7D">
        <w:rPr>
          <w:rFonts w:ascii="Times New Roman" w:eastAsia="Calibri" w:hAnsi="Times New Roman" w:cs="Times New Roman"/>
          <w:kern w:val="0"/>
          <w14:ligatures w14:val="none"/>
        </w:rPr>
        <w:lastRenderedPageBreak/>
        <w:t>Amherst</w:t>
      </w:r>
      <w:r w:rsidR="006465EC">
        <w:rPr>
          <w:rFonts w:ascii="Times New Roman" w:eastAsia="Calibri" w:hAnsi="Times New Roman" w:cs="Times New Roman"/>
          <w:kern w:val="0"/>
          <w14:ligatures w14:val="none"/>
        </w:rPr>
        <w:t>;</w:t>
      </w:r>
      <w:r w:rsidR="006A0F7D" w:rsidRPr="006A0F7D">
        <w:rPr>
          <w:rFonts w:ascii="Times New Roman" w:eastAsia="Calibri" w:hAnsi="Times New Roman" w:cs="Times New Roman"/>
          <w:kern w:val="0"/>
          <w14:ligatures w14:val="none"/>
        </w:rPr>
        <w:t xml:space="preserve"> McCormack Manning College of Nursing and Health Sciences Expansion Enabling Project, UMass Boston, </w:t>
      </w:r>
      <w:r w:rsidR="006A0F7D">
        <w:rPr>
          <w:rFonts w:ascii="Times New Roman" w:eastAsia="Calibri" w:hAnsi="Times New Roman" w:cs="Times New Roman"/>
          <w:kern w:val="0"/>
          <w14:ligatures w14:val="none"/>
        </w:rPr>
        <w:t xml:space="preserve">Document </w:t>
      </w:r>
      <w:r w:rsidR="006A0F7D" w:rsidRPr="006A0F7D">
        <w:rPr>
          <w:rFonts w:ascii="Times New Roman" w:eastAsia="Calibri" w:hAnsi="Times New Roman" w:cs="Times New Roman"/>
          <w:kern w:val="0"/>
          <w14:ligatures w14:val="none"/>
        </w:rPr>
        <w:t>T26-012</w:t>
      </w:r>
    </w:p>
    <w:p w14:paraId="351B2E52" w14:textId="11215E39" w:rsidR="006A0F7D" w:rsidRPr="00A87549" w:rsidRDefault="006A0F7D" w:rsidP="006A0F7D">
      <w:pPr>
        <w:numPr>
          <w:ilvl w:val="0"/>
          <w:numId w:val="1"/>
        </w:numPr>
        <w:spacing w:after="0" w:line="240" w:lineRule="auto"/>
        <w:contextualSpacing/>
        <w:rPr>
          <w:rFonts w:ascii="Times New Roman" w:eastAsia="Calibri" w:hAnsi="Times New Roman" w:cs="Times New Roman"/>
          <w:kern w:val="0"/>
          <w14:ligatures w14:val="none"/>
        </w:rPr>
      </w:pPr>
      <w:r w:rsidRPr="006A0F7D">
        <w:rPr>
          <w:rFonts w:ascii="Times New Roman" w:eastAsia="Calibri" w:hAnsi="Times New Roman" w:cs="Times New Roman"/>
          <w:kern w:val="0"/>
          <w14:ligatures w14:val="none"/>
        </w:rPr>
        <w:t xml:space="preserve">Approval of Changes to Approved Capital Projects List: </w:t>
      </w:r>
      <w:r>
        <w:rPr>
          <w:rFonts w:ascii="Times New Roman" w:eastAsia="Calibri" w:hAnsi="Times New Roman" w:cs="Times New Roman"/>
          <w:kern w:val="0"/>
          <w14:ligatures w14:val="none"/>
        </w:rPr>
        <w:t xml:space="preserve">Cost Change &gt;10% Traditional </w:t>
      </w:r>
      <w:r w:rsidRPr="00A87549">
        <w:rPr>
          <w:rFonts w:ascii="Times New Roman" w:eastAsia="Calibri" w:hAnsi="Times New Roman" w:cs="Times New Roman"/>
          <w:kern w:val="0"/>
          <w14:ligatures w14:val="none"/>
        </w:rPr>
        <w:t>Project – Thermal Energy Storage Tank, UMass Amherst, Document T26-022</w:t>
      </w:r>
    </w:p>
    <w:p w14:paraId="6810E99D" w14:textId="7863477E" w:rsidR="0010773A" w:rsidRPr="00A87549" w:rsidRDefault="0010773A" w:rsidP="006A0F7D">
      <w:pPr>
        <w:numPr>
          <w:ilvl w:val="0"/>
          <w:numId w:val="1"/>
        </w:numPr>
        <w:spacing w:after="0" w:line="240" w:lineRule="auto"/>
        <w:contextualSpacing/>
        <w:rPr>
          <w:rFonts w:ascii="Times New Roman" w:eastAsia="Calibri" w:hAnsi="Times New Roman" w:cs="Times New Roman"/>
          <w:kern w:val="0"/>
          <w14:ligatures w14:val="none"/>
        </w:rPr>
      </w:pPr>
      <w:r w:rsidRPr="00A87549">
        <w:rPr>
          <w:rFonts w:ascii="Times New Roman" w:eastAsia="Calibri" w:hAnsi="Times New Roman" w:cs="Times New Roman"/>
          <w:kern w:val="0"/>
          <w14:ligatures w14:val="none"/>
        </w:rPr>
        <w:t>Approval of Tuition and Mandatory Charges and Authorization to Approve Other Charges for Academic Year 2026-2027</w:t>
      </w:r>
      <w:r w:rsidR="006A0F7D" w:rsidRPr="00A87549">
        <w:rPr>
          <w:rFonts w:ascii="Times New Roman" w:eastAsia="Calibri" w:hAnsi="Times New Roman" w:cs="Times New Roman"/>
          <w:kern w:val="0"/>
          <w14:ligatures w14:val="none"/>
        </w:rPr>
        <w:t>, Document T26-005</w:t>
      </w:r>
    </w:p>
    <w:p w14:paraId="70F2720C" w14:textId="1B2AAA45" w:rsidR="0010773A" w:rsidRPr="00171617" w:rsidRDefault="0010773A" w:rsidP="0010773A">
      <w:pPr>
        <w:numPr>
          <w:ilvl w:val="0"/>
          <w:numId w:val="1"/>
        </w:numPr>
        <w:spacing w:after="0" w:line="240" w:lineRule="auto"/>
        <w:contextualSpacing/>
        <w:rPr>
          <w:rFonts w:ascii="Times New Roman" w:eastAsia="Calibri" w:hAnsi="Times New Roman" w:cs="Times New Roman"/>
          <w:kern w:val="0"/>
          <w14:ligatures w14:val="none"/>
        </w:rPr>
      </w:pPr>
      <w:r w:rsidRPr="00A87549">
        <w:rPr>
          <w:rFonts w:ascii="Times New Roman" w:eastAsia="Calibri" w:hAnsi="Times New Roman" w:cs="Times New Roman"/>
          <w:kern w:val="0"/>
          <w14:ligatures w14:val="none"/>
        </w:rPr>
        <w:t xml:space="preserve">Approval of </w:t>
      </w:r>
      <w:r w:rsidRPr="00171617">
        <w:rPr>
          <w:rFonts w:ascii="Times New Roman" w:eastAsia="Calibri" w:hAnsi="Times New Roman" w:cs="Times New Roman"/>
          <w:kern w:val="0"/>
          <w14:ligatures w14:val="none"/>
        </w:rPr>
        <w:t>Refunding Opportunity</w:t>
      </w:r>
      <w:r w:rsidR="006A0F7D" w:rsidRPr="00171617">
        <w:rPr>
          <w:rFonts w:ascii="Times New Roman" w:eastAsia="Calibri" w:hAnsi="Times New Roman" w:cs="Times New Roman"/>
          <w:kern w:val="0"/>
          <w14:ligatures w14:val="none"/>
        </w:rPr>
        <w:t>, Document T26-007</w:t>
      </w:r>
    </w:p>
    <w:p w14:paraId="08C6F91E" w14:textId="381A873E" w:rsidR="006A0F7D" w:rsidRPr="00276618" w:rsidRDefault="00A87549" w:rsidP="0010773A">
      <w:pPr>
        <w:numPr>
          <w:ilvl w:val="0"/>
          <w:numId w:val="1"/>
        </w:numPr>
        <w:spacing w:after="0" w:line="240" w:lineRule="auto"/>
        <w:contextualSpacing/>
        <w:rPr>
          <w:rFonts w:ascii="Times New Roman" w:eastAsia="Calibri" w:hAnsi="Times New Roman" w:cs="Times New Roman"/>
          <w:kern w:val="0"/>
          <w:lang w:val="fr-FR"/>
          <w14:ligatures w14:val="none"/>
        </w:rPr>
      </w:pPr>
      <w:r w:rsidRPr="00276618">
        <w:rPr>
          <w:rFonts w:ascii="Times New Roman" w:eastAsia="Calibri" w:hAnsi="Times New Roman" w:cs="Times New Roman"/>
          <w:kern w:val="0"/>
          <w:lang w:val="fr-FR"/>
          <w14:ligatures w14:val="none"/>
        </w:rPr>
        <w:t xml:space="preserve">Reserves Policy Update, </w:t>
      </w:r>
      <w:r w:rsidR="00171617" w:rsidRPr="00276618">
        <w:rPr>
          <w:rFonts w:ascii="Times New Roman" w:eastAsia="Calibri" w:hAnsi="Times New Roman" w:cs="Times New Roman"/>
          <w:kern w:val="0"/>
          <w:lang w:val="fr-FR"/>
          <w14:ligatures w14:val="none"/>
        </w:rPr>
        <w:t>Document T18-026</w:t>
      </w:r>
    </w:p>
    <w:p w14:paraId="102422B8" w14:textId="448FBC3D" w:rsidR="00A87549" w:rsidRPr="00A87549" w:rsidRDefault="00A87549" w:rsidP="002421D0">
      <w:pPr>
        <w:numPr>
          <w:ilvl w:val="0"/>
          <w:numId w:val="1"/>
        </w:numPr>
        <w:spacing w:after="200" w:line="240" w:lineRule="auto"/>
        <w:contextualSpacing/>
        <w:rPr>
          <w:rFonts w:ascii="Times New Roman" w:eastAsia="Calibri" w:hAnsi="Times New Roman" w:cs="Times New Roman"/>
          <w:kern w:val="0"/>
          <w14:ligatures w14:val="none"/>
        </w:rPr>
      </w:pPr>
      <w:r w:rsidRPr="00A87549">
        <w:rPr>
          <w:rFonts w:ascii="Times New Roman" w:eastAsia="Calibri" w:hAnsi="Times New Roman" w:cs="Times New Roman"/>
          <w:kern w:val="0"/>
          <w14:ligatures w14:val="none"/>
        </w:rPr>
        <w:t>Annual Financial Aid Report, Document T26-</w:t>
      </w:r>
      <w:r>
        <w:rPr>
          <w:rFonts w:ascii="Times New Roman" w:eastAsia="Calibri" w:hAnsi="Times New Roman" w:cs="Times New Roman"/>
          <w:kern w:val="0"/>
          <w14:ligatures w14:val="none"/>
        </w:rPr>
        <w:t>0</w:t>
      </w:r>
      <w:r w:rsidR="002421D0">
        <w:rPr>
          <w:rFonts w:ascii="Times New Roman" w:eastAsia="Calibri" w:hAnsi="Times New Roman" w:cs="Times New Roman"/>
          <w:kern w:val="0"/>
          <w14:ligatures w14:val="none"/>
        </w:rPr>
        <w:t>08</w:t>
      </w:r>
    </w:p>
    <w:p w14:paraId="7AE64F63" w14:textId="77777777" w:rsidR="000D34EA" w:rsidRPr="002421D0" w:rsidRDefault="000D34EA" w:rsidP="000D34EA">
      <w:pPr>
        <w:spacing w:after="0" w:line="240" w:lineRule="auto"/>
        <w:contextualSpacing/>
        <w:rPr>
          <w:rFonts w:ascii="Times New Roman" w:eastAsia="Calibri" w:hAnsi="Times New Roman" w:cs="Times New Roman"/>
          <w:kern w:val="0"/>
          <w14:ligatures w14:val="none"/>
        </w:rPr>
      </w:pPr>
    </w:p>
    <w:p w14:paraId="70807EAD" w14:textId="00C803B1" w:rsidR="000D34EA" w:rsidRPr="00171617" w:rsidRDefault="0010773A" w:rsidP="000D34EA">
      <w:pPr>
        <w:spacing w:after="200" w:line="276" w:lineRule="auto"/>
        <w:rPr>
          <w:rFonts w:ascii="Times New Roman" w:eastAsia="Calibri" w:hAnsi="Times New Roman" w:cs="Times New Roman"/>
          <w:kern w:val="0"/>
          <w14:ligatures w14:val="none"/>
        </w:rPr>
      </w:pPr>
      <w:r w:rsidRPr="002421D0">
        <w:rPr>
          <w:rFonts w:ascii="Times New Roman" w:eastAsia="Calibri" w:hAnsi="Times New Roman" w:cs="Times New Roman"/>
          <w:kern w:val="0"/>
          <w14:ligatures w14:val="none"/>
        </w:rPr>
        <w:t xml:space="preserve">Vice </w:t>
      </w:r>
      <w:r w:rsidRPr="00171617">
        <w:rPr>
          <w:rFonts w:ascii="Times New Roman" w:eastAsia="Calibri" w:hAnsi="Times New Roman" w:cs="Times New Roman"/>
          <w:kern w:val="0"/>
          <w14:ligatures w14:val="none"/>
        </w:rPr>
        <w:t>Chair Scheibel</w:t>
      </w:r>
      <w:r w:rsidR="000D34EA" w:rsidRPr="00171617">
        <w:rPr>
          <w:rFonts w:ascii="Times New Roman" w:eastAsia="Calibri" w:hAnsi="Times New Roman" w:cs="Times New Roman"/>
          <w:kern w:val="0"/>
          <w14:ligatures w14:val="none"/>
        </w:rPr>
        <w:t xml:space="preserve"> convened the meeting at </w:t>
      </w:r>
      <w:r w:rsidRPr="00171617">
        <w:rPr>
          <w:rFonts w:ascii="Times New Roman" w:eastAsia="Calibri" w:hAnsi="Times New Roman" w:cs="Times New Roman"/>
          <w:kern w:val="0"/>
          <w14:ligatures w14:val="none"/>
        </w:rPr>
        <w:t>9</w:t>
      </w:r>
      <w:r w:rsidR="000D34EA" w:rsidRPr="00171617">
        <w:rPr>
          <w:rFonts w:ascii="Times New Roman" w:eastAsia="Calibri" w:hAnsi="Times New Roman" w:cs="Times New Roman"/>
          <w:kern w:val="0"/>
          <w14:ligatures w14:val="none"/>
        </w:rPr>
        <w:t>:0</w:t>
      </w:r>
      <w:r w:rsidRPr="00171617">
        <w:rPr>
          <w:rFonts w:ascii="Times New Roman" w:eastAsia="Calibri" w:hAnsi="Times New Roman" w:cs="Times New Roman"/>
          <w:kern w:val="0"/>
          <w14:ligatures w14:val="none"/>
        </w:rPr>
        <w:t>6</w:t>
      </w:r>
      <w:r w:rsidR="000D34EA" w:rsidRPr="00171617">
        <w:rPr>
          <w:rFonts w:ascii="Times New Roman" w:eastAsia="Calibri" w:hAnsi="Times New Roman" w:cs="Times New Roman"/>
          <w:kern w:val="0"/>
          <w14:ligatures w14:val="none"/>
        </w:rPr>
        <w:t xml:space="preserve"> a.m. and reminded the Committee that the Committee continues to meet remotely </w:t>
      </w:r>
      <w:r w:rsidRPr="00171617">
        <w:rPr>
          <w:rFonts w:ascii="Times New Roman" w:eastAsia="Calibri" w:hAnsi="Times New Roman" w:cs="Times New Roman"/>
          <w:kern w:val="0"/>
          <w14:ligatures w14:val="none"/>
        </w:rPr>
        <w:t>as permitted by law.</w:t>
      </w:r>
    </w:p>
    <w:p w14:paraId="0C889A7A" w14:textId="465CC108" w:rsidR="000D34EA" w:rsidRPr="00171617" w:rsidRDefault="000D34EA" w:rsidP="000D34EA">
      <w:pPr>
        <w:spacing w:after="200" w:line="276" w:lineRule="auto"/>
        <w:rPr>
          <w:rFonts w:ascii="Times New Roman" w:eastAsia="Calibri" w:hAnsi="Times New Roman" w:cs="Times New Roman"/>
          <w:kern w:val="0"/>
          <w14:ligatures w14:val="none"/>
        </w:rPr>
      </w:pPr>
      <w:r w:rsidRPr="00171617">
        <w:rPr>
          <w:rFonts w:ascii="Times New Roman" w:eastAsia="Calibri" w:hAnsi="Times New Roman" w:cs="Times New Roman"/>
          <w:kern w:val="0"/>
          <w14:ligatures w14:val="none"/>
        </w:rPr>
        <w:t>Any member of the public wishing to address the Committee regarding an agenda item or issue related to the agenda, or to make an audio or video recording of the open public session of the Committee meeting</w:t>
      </w:r>
      <w:r w:rsidR="0010773A" w:rsidRPr="00171617">
        <w:rPr>
          <w:rFonts w:ascii="Times New Roman" w:eastAsia="Calibri" w:hAnsi="Times New Roman" w:cs="Times New Roman"/>
          <w:kern w:val="0"/>
          <w14:ligatures w14:val="none"/>
        </w:rPr>
        <w:t xml:space="preserve"> </w:t>
      </w:r>
      <w:r w:rsidRPr="00171617">
        <w:rPr>
          <w:rFonts w:ascii="Times New Roman" w:eastAsia="Calibri" w:hAnsi="Times New Roman" w:cs="Times New Roman"/>
          <w:kern w:val="0"/>
          <w14:ligatures w14:val="none"/>
        </w:rPr>
        <w:t>was provided notice by the Secretary of the Board through a posting indicating that such written requests needed to be received no later than 24 hours prior to the Committee meeting.</w:t>
      </w:r>
    </w:p>
    <w:p w14:paraId="6F9AF5E3" w14:textId="77777777" w:rsidR="000D34EA" w:rsidRPr="00171617" w:rsidRDefault="000D34EA" w:rsidP="000D34EA">
      <w:pPr>
        <w:spacing w:after="200" w:line="276" w:lineRule="auto"/>
        <w:rPr>
          <w:rFonts w:ascii="Times New Roman" w:eastAsia="Calibri" w:hAnsi="Times New Roman" w:cs="Times New Roman"/>
          <w:kern w:val="0"/>
          <w14:ligatures w14:val="none"/>
        </w:rPr>
      </w:pPr>
      <w:r w:rsidRPr="00171617">
        <w:rPr>
          <w:rFonts w:ascii="Times New Roman" w:eastAsia="Calibri" w:hAnsi="Times New Roman" w:cs="Times New Roman"/>
          <w:kern w:val="0"/>
          <w14:ligatures w14:val="none"/>
        </w:rPr>
        <w:t>Vice Chair Scheibel reminded the Committee members to unmute themselves and state their name when moving or seconding the action items.</w:t>
      </w:r>
    </w:p>
    <w:p w14:paraId="438DB5CA" w14:textId="405D6471" w:rsidR="00171617" w:rsidRPr="00171617" w:rsidRDefault="00171617" w:rsidP="00171617">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171617">
        <w:rPr>
          <w:rFonts w:ascii="Times New Roman" w:eastAsia="Times New Roman" w:hAnsi="Times New Roman" w:cs="Times New Roman"/>
          <w:b/>
          <w:bCs/>
          <w:kern w:val="0"/>
          <w:sz w:val="26"/>
          <w:szCs w:val="26"/>
          <w14:ligatures w14:val="none"/>
        </w:rPr>
        <w:t>Consideration of Minutes of the prior Meeting of the Committee</w:t>
      </w:r>
    </w:p>
    <w:p w14:paraId="43A8D466" w14:textId="77777777" w:rsidR="00171617" w:rsidRPr="00171617" w:rsidRDefault="00171617" w:rsidP="00171617">
      <w:pPr>
        <w:spacing w:after="200" w:line="276" w:lineRule="auto"/>
        <w:rPr>
          <w:rFonts w:ascii="Times New Roman" w:eastAsia="Calibri" w:hAnsi="Times New Roman" w:cs="Times New Roman"/>
          <w:kern w:val="0"/>
          <w14:ligatures w14:val="none"/>
        </w:rPr>
      </w:pPr>
      <w:r w:rsidRPr="00171617">
        <w:rPr>
          <w:rFonts w:ascii="Times New Roman" w:eastAsia="Calibri" w:hAnsi="Times New Roman" w:cs="Times New Roman"/>
          <w:kern w:val="0"/>
          <w14:ligatures w14:val="none"/>
        </w:rPr>
        <w:t>Vice Chair Scheibel stated that the Committee was provided with the draft minutes of the December 12, 2025 meeting’s Open and Executive Session and asked for any corrections. With no corrections, the minutes were approved.</w:t>
      </w:r>
    </w:p>
    <w:p w14:paraId="3B0B822C" w14:textId="18312DC0" w:rsidR="00171617" w:rsidRPr="00171617" w:rsidRDefault="00171617" w:rsidP="000D34EA">
      <w:pPr>
        <w:spacing w:after="200" w:line="276" w:lineRule="auto"/>
        <w:rPr>
          <w:rFonts w:ascii="Times New Roman" w:eastAsia="Calibri" w:hAnsi="Times New Roman" w:cs="Times New Roman"/>
          <w:bCs/>
          <w:kern w:val="0"/>
          <w14:ligatures w14:val="none"/>
        </w:rPr>
      </w:pPr>
      <w:r w:rsidRPr="00171617">
        <w:rPr>
          <w:rFonts w:ascii="Times New Roman" w:eastAsia="Calibri" w:hAnsi="Times New Roman" w:cs="Times New Roman"/>
          <w:kern w:val="0"/>
          <w14:ligatures w14:val="none"/>
        </w:rPr>
        <w:t xml:space="preserve">Under the Office of the Massachusetts Attorney General, Open Meeting Law Guide and Educational Materials, General Counsel Lowy, under the delegation of the UMass Board of Trustees, has determined that the December 12, 2025 </w:t>
      </w:r>
      <w:r w:rsidRPr="00171617">
        <w:rPr>
          <w:rFonts w:ascii="Times New Roman" w:eastAsia="Calibri" w:hAnsi="Times New Roman" w:cs="Times New Roman"/>
          <w:bCs/>
          <w:kern w:val="0"/>
          <w14:ligatures w14:val="none"/>
        </w:rPr>
        <w:t xml:space="preserve">executive session minutes </w:t>
      </w:r>
      <w:r w:rsidRPr="00171617">
        <w:rPr>
          <w:rFonts w:ascii="Times New Roman" w:eastAsia="Calibri" w:hAnsi="Times New Roman" w:cs="Times New Roman"/>
          <w:kern w:val="0"/>
          <w14:ligatures w14:val="none"/>
        </w:rPr>
        <w:t>will not be released and should remain confidential because publication would defeat the lawful purposes of the executive session.</w:t>
      </w:r>
    </w:p>
    <w:p w14:paraId="26D7EED1" w14:textId="77777777" w:rsidR="000D34EA" w:rsidRPr="002421D0"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2421D0">
        <w:rPr>
          <w:rFonts w:ascii="Times New Roman" w:eastAsia="Times New Roman" w:hAnsi="Times New Roman" w:cs="Times New Roman"/>
          <w:b/>
          <w:bCs/>
          <w:kern w:val="0"/>
          <w:sz w:val="26"/>
          <w:szCs w:val="26"/>
          <w14:ligatures w14:val="none"/>
        </w:rPr>
        <w:t>Chair’s Report</w:t>
      </w:r>
    </w:p>
    <w:p w14:paraId="5C869D85" w14:textId="3D42ADE8" w:rsidR="00842B98" w:rsidRPr="00F76E61" w:rsidRDefault="00171617" w:rsidP="00B67197">
      <w:pPr>
        <w:spacing w:after="200" w:line="276" w:lineRule="auto"/>
        <w:rPr>
          <w:rFonts w:ascii="Times New Roman" w:eastAsia="Calibri" w:hAnsi="Times New Roman" w:cs="Times New Roman"/>
          <w:kern w:val="0"/>
          <w14:ligatures w14:val="none"/>
        </w:rPr>
      </w:pPr>
      <w:r w:rsidRPr="00B67197">
        <w:rPr>
          <w:rFonts w:ascii="Times New Roman" w:eastAsia="Calibri" w:hAnsi="Times New Roman" w:cs="Times New Roman"/>
          <w:kern w:val="0"/>
          <w14:ligatures w14:val="none"/>
        </w:rPr>
        <w:t>Vice Chair Scheibel</w:t>
      </w:r>
      <w:r w:rsidR="00842B98">
        <w:rPr>
          <w:rFonts w:ascii="Times New Roman" w:eastAsia="Calibri" w:hAnsi="Times New Roman" w:cs="Times New Roman"/>
          <w:kern w:val="0"/>
          <w14:ligatures w14:val="none"/>
        </w:rPr>
        <w:t xml:space="preserve"> stated that the Administration and Finance team will present the tuition rates for the upcoming </w:t>
      </w:r>
      <w:r w:rsidR="00842B98" w:rsidRPr="00842B98">
        <w:rPr>
          <w:rFonts w:ascii="Times New Roman" w:eastAsia="Calibri" w:hAnsi="Times New Roman" w:cs="Times New Roman"/>
          <w:kern w:val="0"/>
          <w14:ligatures w14:val="none"/>
        </w:rPr>
        <w:t xml:space="preserve">academic year. The increases reflect the </w:t>
      </w:r>
      <w:r w:rsidR="00B67197" w:rsidRPr="00842B98">
        <w:rPr>
          <w:rFonts w:ascii="Times New Roman" w:eastAsia="Calibri" w:hAnsi="Times New Roman" w:cs="Times New Roman"/>
          <w:kern w:val="0"/>
          <w14:ligatures w14:val="none"/>
        </w:rPr>
        <w:t xml:space="preserve">University’s considerations of affordability </w:t>
      </w:r>
      <w:r w:rsidR="00842B98" w:rsidRPr="00842B98">
        <w:rPr>
          <w:rFonts w:ascii="Times New Roman" w:eastAsia="Calibri" w:hAnsi="Times New Roman" w:cs="Times New Roman"/>
          <w:kern w:val="0"/>
          <w14:ligatures w14:val="none"/>
        </w:rPr>
        <w:t>and</w:t>
      </w:r>
      <w:r w:rsidR="00B67197" w:rsidRPr="00842B98">
        <w:rPr>
          <w:rFonts w:ascii="Times New Roman" w:eastAsia="Calibri" w:hAnsi="Times New Roman" w:cs="Times New Roman"/>
          <w:kern w:val="0"/>
          <w14:ligatures w14:val="none"/>
        </w:rPr>
        <w:t xml:space="preserve"> financial aid, the current inflation environment, competitive peers, and fixed cost increases. In recent years, </w:t>
      </w:r>
      <w:r w:rsidR="00842B98" w:rsidRPr="00842B98">
        <w:rPr>
          <w:rFonts w:ascii="Times New Roman" w:eastAsia="Calibri" w:hAnsi="Times New Roman" w:cs="Times New Roman"/>
          <w:kern w:val="0"/>
          <w14:ligatures w14:val="none"/>
        </w:rPr>
        <w:t>the Board</w:t>
      </w:r>
      <w:r w:rsidR="00B67197" w:rsidRPr="00842B98">
        <w:rPr>
          <w:rFonts w:ascii="Times New Roman" w:eastAsia="Calibri" w:hAnsi="Times New Roman" w:cs="Times New Roman"/>
          <w:kern w:val="0"/>
          <w14:ligatures w14:val="none"/>
        </w:rPr>
        <w:t xml:space="preserve"> moved this vote to </w:t>
      </w:r>
      <w:r w:rsidR="00842B98" w:rsidRPr="00842B98">
        <w:rPr>
          <w:rFonts w:ascii="Times New Roman" w:eastAsia="Calibri" w:hAnsi="Times New Roman" w:cs="Times New Roman"/>
          <w:kern w:val="0"/>
          <w14:ligatures w14:val="none"/>
        </w:rPr>
        <w:t xml:space="preserve">the </w:t>
      </w:r>
      <w:r w:rsidR="00B67197" w:rsidRPr="00842B98">
        <w:rPr>
          <w:rFonts w:ascii="Times New Roman" w:eastAsia="Calibri" w:hAnsi="Times New Roman" w:cs="Times New Roman"/>
          <w:kern w:val="0"/>
          <w14:ligatures w14:val="none"/>
        </w:rPr>
        <w:t xml:space="preserve">April meeting to provide transparency to students and families as they make decisions for the coming year. </w:t>
      </w:r>
      <w:r w:rsidR="00842B98" w:rsidRPr="00842B98">
        <w:rPr>
          <w:rFonts w:ascii="Times New Roman" w:eastAsia="Calibri" w:hAnsi="Times New Roman" w:cs="Times New Roman"/>
          <w:kern w:val="0"/>
          <w14:ligatures w14:val="none"/>
        </w:rPr>
        <w:t>She stated the t</w:t>
      </w:r>
      <w:r w:rsidR="00B67197" w:rsidRPr="00842B98">
        <w:rPr>
          <w:rFonts w:ascii="Times New Roman" w:eastAsia="Calibri" w:hAnsi="Times New Roman" w:cs="Times New Roman"/>
          <w:kern w:val="0"/>
          <w14:ligatures w14:val="none"/>
        </w:rPr>
        <w:t>uition setting and enrollment are only part of the planning equation</w:t>
      </w:r>
      <w:r w:rsidR="00842B98" w:rsidRPr="00842B98">
        <w:rPr>
          <w:rFonts w:ascii="Times New Roman" w:eastAsia="Calibri" w:hAnsi="Times New Roman" w:cs="Times New Roman"/>
          <w:kern w:val="0"/>
          <w14:ligatures w14:val="none"/>
        </w:rPr>
        <w:t xml:space="preserve">, noting </w:t>
      </w:r>
      <w:r w:rsidR="00B67197" w:rsidRPr="00842B98">
        <w:rPr>
          <w:rFonts w:ascii="Times New Roman" w:eastAsia="Calibri" w:hAnsi="Times New Roman" w:cs="Times New Roman"/>
          <w:kern w:val="0"/>
          <w14:ligatures w14:val="none"/>
        </w:rPr>
        <w:t xml:space="preserve">all assumptions including state funding and staffing levels must all be assessed in light of overall cost pressures </w:t>
      </w:r>
      <w:r w:rsidR="00B67197" w:rsidRPr="00F76E61">
        <w:rPr>
          <w:rFonts w:ascii="Times New Roman" w:eastAsia="Calibri" w:hAnsi="Times New Roman" w:cs="Times New Roman"/>
          <w:kern w:val="0"/>
          <w14:ligatures w14:val="none"/>
        </w:rPr>
        <w:t>but in conjunction with changes and directives coming from the federal government.</w:t>
      </w:r>
    </w:p>
    <w:p w14:paraId="0795F520" w14:textId="27E095B3" w:rsidR="00B67197" w:rsidRPr="00842B98" w:rsidRDefault="00F76E61" w:rsidP="00B67197">
      <w:pPr>
        <w:spacing w:after="200" w:line="276" w:lineRule="auto"/>
        <w:rPr>
          <w:rFonts w:ascii="Times New Roman" w:eastAsia="Calibri" w:hAnsi="Times New Roman" w:cs="Times New Roman"/>
          <w:kern w:val="0"/>
          <w14:ligatures w14:val="none"/>
        </w:rPr>
      </w:pPr>
      <w:r w:rsidRPr="002E2918">
        <w:rPr>
          <w:rFonts w:ascii="Times New Roman" w:eastAsia="Calibri" w:hAnsi="Times New Roman" w:cs="Times New Roman"/>
          <w:kern w:val="0"/>
          <w14:ligatures w14:val="none"/>
        </w:rPr>
        <w:lastRenderedPageBreak/>
        <w:t xml:space="preserve">Vice Chair Scheibel stated that the Committee will also </w:t>
      </w:r>
      <w:r w:rsidR="00BE4ABF" w:rsidRPr="002E2918">
        <w:rPr>
          <w:rFonts w:ascii="Times New Roman" w:eastAsia="Calibri" w:hAnsi="Times New Roman" w:cs="Times New Roman"/>
          <w:kern w:val="0"/>
          <w14:ligatures w14:val="none"/>
        </w:rPr>
        <w:t>hear</w:t>
      </w:r>
      <w:r w:rsidRPr="002E2918">
        <w:rPr>
          <w:rFonts w:ascii="Times New Roman" w:eastAsia="Calibri" w:hAnsi="Times New Roman" w:cs="Times New Roman"/>
          <w:kern w:val="0"/>
          <w14:ligatures w14:val="none"/>
        </w:rPr>
        <w:t xml:space="preserve"> </w:t>
      </w:r>
      <w:r w:rsidR="00B67197" w:rsidRPr="002E2918">
        <w:rPr>
          <w:rFonts w:ascii="Times New Roman" w:eastAsia="Calibri" w:hAnsi="Times New Roman" w:cs="Times New Roman"/>
          <w:kern w:val="0"/>
          <w14:ligatures w14:val="none"/>
        </w:rPr>
        <w:t xml:space="preserve">about changes proposed to </w:t>
      </w:r>
      <w:r w:rsidRPr="002E2918">
        <w:rPr>
          <w:rFonts w:ascii="Times New Roman" w:eastAsia="Calibri" w:hAnsi="Times New Roman" w:cs="Times New Roman"/>
          <w:kern w:val="0"/>
          <w14:ligatures w14:val="none"/>
        </w:rPr>
        <w:t xml:space="preserve">the </w:t>
      </w:r>
      <w:r w:rsidR="006577D4" w:rsidRPr="002E2918">
        <w:rPr>
          <w:rFonts w:ascii="Times New Roman" w:eastAsia="Calibri" w:hAnsi="Times New Roman" w:cs="Times New Roman"/>
          <w:kern w:val="0"/>
          <w14:ligatures w14:val="none"/>
        </w:rPr>
        <w:t>Reserves</w:t>
      </w:r>
      <w:r w:rsidR="00B67197" w:rsidRPr="002E2918">
        <w:rPr>
          <w:rFonts w:ascii="Times New Roman" w:eastAsia="Calibri" w:hAnsi="Times New Roman" w:cs="Times New Roman"/>
          <w:kern w:val="0"/>
          <w14:ligatures w14:val="none"/>
        </w:rPr>
        <w:t xml:space="preserve"> Policy. This</w:t>
      </w:r>
      <w:r w:rsidR="00B67197" w:rsidRPr="00F76E61">
        <w:rPr>
          <w:rFonts w:ascii="Times New Roman" w:eastAsia="Calibri" w:hAnsi="Times New Roman" w:cs="Times New Roman"/>
          <w:kern w:val="0"/>
          <w14:ligatures w14:val="none"/>
        </w:rPr>
        <w:t xml:space="preserve"> </w:t>
      </w:r>
      <w:r w:rsidRPr="00F76E61">
        <w:rPr>
          <w:rFonts w:ascii="Times New Roman" w:eastAsia="Calibri" w:hAnsi="Times New Roman" w:cs="Times New Roman"/>
          <w:kern w:val="0"/>
          <w14:ligatures w14:val="none"/>
        </w:rPr>
        <w:t>i</w:t>
      </w:r>
      <w:r w:rsidR="00B67197" w:rsidRPr="00F76E61">
        <w:rPr>
          <w:rFonts w:ascii="Times New Roman" w:eastAsia="Calibri" w:hAnsi="Times New Roman" w:cs="Times New Roman"/>
          <w:kern w:val="0"/>
          <w14:ligatures w14:val="none"/>
        </w:rPr>
        <w:t>nclude</w:t>
      </w:r>
      <w:r>
        <w:rPr>
          <w:rFonts w:ascii="Times New Roman" w:eastAsia="Calibri" w:hAnsi="Times New Roman" w:cs="Times New Roman"/>
          <w:kern w:val="0"/>
          <w14:ligatures w14:val="none"/>
        </w:rPr>
        <w:t>s</w:t>
      </w:r>
      <w:r w:rsidR="00B67197" w:rsidRPr="00F76E61">
        <w:rPr>
          <w:rFonts w:ascii="Times New Roman" w:eastAsia="Calibri" w:hAnsi="Times New Roman" w:cs="Times New Roman"/>
          <w:kern w:val="0"/>
          <w14:ligatures w14:val="none"/>
        </w:rPr>
        <w:t xml:space="preserve"> practices </w:t>
      </w:r>
      <w:r w:rsidRPr="00F76E61">
        <w:rPr>
          <w:rFonts w:ascii="Times New Roman" w:eastAsia="Calibri" w:hAnsi="Times New Roman" w:cs="Times New Roman"/>
          <w:kern w:val="0"/>
          <w14:ligatures w14:val="none"/>
        </w:rPr>
        <w:t>such as the</w:t>
      </w:r>
      <w:r w:rsidR="00B67197" w:rsidRPr="00F76E61">
        <w:rPr>
          <w:rFonts w:ascii="Times New Roman" w:eastAsia="Calibri" w:hAnsi="Times New Roman" w:cs="Times New Roman"/>
          <w:kern w:val="0"/>
          <w14:ligatures w14:val="none"/>
        </w:rPr>
        <w:t xml:space="preserve"> 2% operating margin</w:t>
      </w:r>
      <w:r w:rsidRPr="00F76E61">
        <w:rPr>
          <w:rFonts w:ascii="Times New Roman" w:eastAsia="Calibri" w:hAnsi="Times New Roman" w:cs="Times New Roman"/>
          <w:kern w:val="0"/>
          <w14:ligatures w14:val="none"/>
        </w:rPr>
        <w:t xml:space="preserve">, as well as </w:t>
      </w:r>
      <w:r w:rsidR="00B67197" w:rsidRPr="00F76E61">
        <w:rPr>
          <w:rFonts w:ascii="Times New Roman" w:eastAsia="Calibri" w:hAnsi="Times New Roman" w:cs="Times New Roman"/>
          <w:kern w:val="0"/>
          <w14:ligatures w14:val="none"/>
        </w:rPr>
        <w:t>regular reporting of all key metrics.</w:t>
      </w:r>
    </w:p>
    <w:p w14:paraId="0156D63B" w14:textId="77777777" w:rsidR="000D34EA" w:rsidRPr="00D74155"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D74155">
        <w:rPr>
          <w:rFonts w:ascii="Times New Roman" w:eastAsia="Times New Roman" w:hAnsi="Times New Roman" w:cs="Times New Roman"/>
          <w:b/>
          <w:bCs/>
          <w:kern w:val="0"/>
          <w:sz w:val="26"/>
          <w:szCs w:val="26"/>
          <w14:ligatures w14:val="none"/>
        </w:rPr>
        <w:t>President’s Report</w:t>
      </w:r>
    </w:p>
    <w:p w14:paraId="647D0216" w14:textId="4CC05930" w:rsidR="002E2918" w:rsidRDefault="000D34EA" w:rsidP="002E2918">
      <w:pPr>
        <w:spacing w:after="200" w:line="276" w:lineRule="auto"/>
        <w:rPr>
          <w:rFonts w:ascii="Times New Roman" w:eastAsia="Calibri" w:hAnsi="Times New Roman" w:cs="Times New Roman"/>
          <w:kern w:val="0"/>
          <w14:ligatures w14:val="none"/>
        </w:rPr>
      </w:pPr>
      <w:r w:rsidRPr="00D74155">
        <w:rPr>
          <w:rFonts w:ascii="Times New Roman" w:eastAsia="Calibri" w:hAnsi="Times New Roman" w:cs="Times New Roman"/>
          <w:kern w:val="0"/>
          <w14:ligatures w14:val="none"/>
        </w:rPr>
        <w:t xml:space="preserve">President Meehan </w:t>
      </w:r>
      <w:r w:rsidR="00551CC5" w:rsidRPr="00D74155">
        <w:rPr>
          <w:rFonts w:ascii="Times New Roman" w:eastAsia="Calibri" w:hAnsi="Times New Roman" w:cs="Times New Roman"/>
          <w:kern w:val="0"/>
          <w14:ligatures w14:val="none"/>
        </w:rPr>
        <w:t xml:space="preserve">reported on the continued efforts to ensure </w:t>
      </w:r>
      <w:r w:rsidR="000B62BF">
        <w:rPr>
          <w:rFonts w:ascii="Times New Roman" w:eastAsia="Calibri" w:hAnsi="Times New Roman" w:cs="Times New Roman"/>
          <w:kern w:val="0"/>
          <w14:ligatures w14:val="none"/>
        </w:rPr>
        <w:t>UMass</w:t>
      </w:r>
      <w:r w:rsidR="00E069BB" w:rsidRPr="00D74155">
        <w:rPr>
          <w:rFonts w:ascii="Times New Roman" w:eastAsia="Calibri" w:hAnsi="Times New Roman" w:cs="Times New Roman"/>
          <w:kern w:val="0"/>
          <w14:ligatures w14:val="none"/>
        </w:rPr>
        <w:t xml:space="preserve"> remains affordable and accessible to students. UMass-funded financial aid </w:t>
      </w:r>
      <w:r w:rsidR="00551CC5" w:rsidRPr="00D74155">
        <w:rPr>
          <w:rFonts w:ascii="Times New Roman" w:eastAsia="Calibri" w:hAnsi="Times New Roman" w:cs="Times New Roman"/>
          <w:kern w:val="0"/>
          <w14:ligatures w14:val="none"/>
        </w:rPr>
        <w:t xml:space="preserve">increased </w:t>
      </w:r>
      <w:r w:rsidR="00E069BB" w:rsidRPr="00D74155">
        <w:rPr>
          <w:rFonts w:ascii="Times New Roman" w:eastAsia="Calibri" w:hAnsi="Times New Roman" w:cs="Times New Roman"/>
          <w:kern w:val="0"/>
          <w14:ligatures w14:val="none"/>
        </w:rPr>
        <w:t>by more than</w:t>
      </w:r>
      <w:r w:rsidR="00551CC5" w:rsidRPr="00D74155">
        <w:rPr>
          <w:rFonts w:ascii="Times New Roman" w:eastAsia="Calibri" w:hAnsi="Times New Roman" w:cs="Times New Roman"/>
          <w:kern w:val="0"/>
          <w14:ligatures w14:val="none"/>
        </w:rPr>
        <w:t xml:space="preserve"> 90% (</w:t>
      </w:r>
      <w:r w:rsidR="00E069BB" w:rsidRPr="00D74155">
        <w:rPr>
          <w:rFonts w:ascii="Times New Roman" w:eastAsia="Calibri" w:hAnsi="Times New Roman" w:cs="Times New Roman"/>
          <w:kern w:val="0"/>
          <w14:ligatures w14:val="none"/>
        </w:rPr>
        <w:t>$200</w:t>
      </w:r>
      <w:r w:rsidR="00551CC5" w:rsidRPr="00D74155">
        <w:rPr>
          <w:rFonts w:ascii="Times New Roman" w:eastAsia="Calibri" w:hAnsi="Times New Roman" w:cs="Times New Roman"/>
          <w:kern w:val="0"/>
          <w14:ligatures w14:val="none"/>
        </w:rPr>
        <w:t>M)</w:t>
      </w:r>
      <w:r w:rsidR="000B62BF">
        <w:rPr>
          <w:rFonts w:ascii="Times New Roman" w:eastAsia="Calibri" w:hAnsi="Times New Roman" w:cs="Times New Roman"/>
          <w:kern w:val="0"/>
          <w14:ligatures w14:val="none"/>
        </w:rPr>
        <w:t xml:space="preserve"> </w:t>
      </w:r>
      <w:r w:rsidR="00DD1B4C">
        <w:rPr>
          <w:rFonts w:ascii="Times New Roman" w:eastAsia="Calibri" w:hAnsi="Times New Roman" w:cs="Times New Roman"/>
          <w:kern w:val="0"/>
          <w14:ligatures w14:val="none"/>
        </w:rPr>
        <w:t xml:space="preserve">over the last decade </w:t>
      </w:r>
      <w:r w:rsidR="00E069BB" w:rsidRPr="00D74155">
        <w:rPr>
          <w:rFonts w:ascii="Times New Roman" w:eastAsia="Calibri" w:hAnsi="Times New Roman" w:cs="Times New Roman"/>
          <w:kern w:val="0"/>
          <w14:ligatures w14:val="none"/>
        </w:rPr>
        <w:t xml:space="preserve">to a record high </w:t>
      </w:r>
      <w:r w:rsidR="00551CC5" w:rsidRPr="00D74155">
        <w:rPr>
          <w:rFonts w:ascii="Times New Roman" w:eastAsia="Calibri" w:hAnsi="Times New Roman" w:cs="Times New Roman"/>
          <w:kern w:val="0"/>
          <w14:ligatures w14:val="none"/>
        </w:rPr>
        <w:t xml:space="preserve">of </w:t>
      </w:r>
      <w:r w:rsidR="00E069BB" w:rsidRPr="00D74155">
        <w:rPr>
          <w:rFonts w:ascii="Times New Roman" w:eastAsia="Calibri" w:hAnsi="Times New Roman" w:cs="Times New Roman"/>
          <w:kern w:val="0"/>
          <w14:ligatures w14:val="none"/>
        </w:rPr>
        <w:t>$449</w:t>
      </w:r>
      <w:r w:rsidR="00551CC5" w:rsidRPr="00D74155">
        <w:rPr>
          <w:rFonts w:ascii="Times New Roman" w:eastAsia="Calibri" w:hAnsi="Times New Roman" w:cs="Times New Roman"/>
          <w:kern w:val="0"/>
          <w14:ligatures w14:val="none"/>
        </w:rPr>
        <w:t xml:space="preserve">M </w:t>
      </w:r>
      <w:r w:rsidR="00E069BB" w:rsidRPr="00D74155">
        <w:rPr>
          <w:rFonts w:ascii="Times New Roman" w:eastAsia="Calibri" w:hAnsi="Times New Roman" w:cs="Times New Roman"/>
          <w:kern w:val="0"/>
          <w14:ligatures w14:val="none"/>
        </w:rPr>
        <w:t>in FY2026</w:t>
      </w:r>
      <w:r w:rsidR="00551CC5" w:rsidRPr="00D74155">
        <w:rPr>
          <w:rFonts w:ascii="Times New Roman" w:eastAsia="Calibri" w:hAnsi="Times New Roman" w:cs="Times New Roman"/>
          <w:kern w:val="0"/>
          <w14:ligatures w14:val="none"/>
        </w:rPr>
        <w:t xml:space="preserve">. Nearly 13,000 in-state students paid no tuition or mandatory fees this year. </w:t>
      </w:r>
      <w:r w:rsidR="00D74155" w:rsidRPr="00D74155">
        <w:rPr>
          <w:rFonts w:ascii="Times New Roman" w:eastAsia="Calibri" w:hAnsi="Times New Roman" w:cs="Times New Roman"/>
          <w:kern w:val="0"/>
          <w14:ligatures w14:val="none"/>
        </w:rPr>
        <w:t>He highlighted the UMass Promise program</w:t>
      </w:r>
      <w:r w:rsidR="00DD1B4C">
        <w:rPr>
          <w:rFonts w:ascii="Times New Roman" w:eastAsia="Calibri" w:hAnsi="Times New Roman" w:cs="Times New Roman"/>
          <w:kern w:val="0"/>
          <w14:ligatures w14:val="none"/>
        </w:rPr>
        <w:t>s</w:t>
      </w:r>
      <w:r w:rsidR="00D74155" w:rsidRPr="00D74155">
        <w:rPr>
          <w:rFonts w:ascii="Times New Roman" w:eastAsia="Calibri" w:hAnsi="Times New Roman" w:cs="Times New Roman"/>
          <w:kern w:val="0"/>
          <w14:ligatures w14:val="none"/>
        </w:rPr>
        <w:t xml:space="preserve">, which provides free tuition </w:t>
      </w:r>
      <w:r w:rsidR="000B62BF">
        <w:rPr>
          <w:rFonts w:ascii="Times New Roman" w:eastAsia="Calibri" w:hAnsi="Times New Roman" w:cs="Times New Roman"/>
          <w:kern w:val="0"/>
          <w14:ligatures w14:val="none"/>
        </w:rPr>
        <w:t>to</w:t>
      </w:r>
      <w:r w:rsidR="00D74155" w:rsidRPr="00D74155">
        <w:rPr>
          <w:rFonts w:ascii="Times New Roman" w:eastAsia="Calibri" w:hAnsi="Times New Roman" w:cs="Times New Roman"/>
          <w:kern w:val="0"/>
          <w14:ligatures w14:val="none"/>
        </w:rPr>
        <w:t xml:space="preserve"> all Massachusetts undergraduates who come from a household making $75,000 a year or less</w:t>
      </w:r>
      <w:r w:rsidR="00D74155">
        <w:rPr>
          <w:rFonts w:ascii="Times New Roman" w:eastAsia="Calibri" w:hAnsi="Times New Roman" w:cs="Times New Roman"/>
          <w:kern w:val="0"/>
          <w14:ligatures w14:val="none"/>
        </w:rPr>
        <w:t xml:space="preserve">, as well as the effort to expand alternative pathways to a UMass education through partnerships with the community colleges and </w:t>
      </w:r>
      <w:r w:rsidR="000B62BF">
        <w:rPr>
          <w:rFonts w:ascii="Times New Roman" w:eastAsia="Calibri" w:hAnsi="Times New Roman" w:cs="Times New Roman"/>
          <w:kern w:val="0"/>
          <w14:ligatures w14:val="none"/>
        </w:rPr>
        <w:t xml:space="preserve">the </w:t>
      </w:r>
      <w:r w:rsidR="00D74155">
        <w:rPr>
          <w:rFonts w:ascii="Times New Roman" w:eastAsia="Calibri" w:hAnsi="Times New Roman" w:cs="Times New Roman"/>
          <w:kern w:val="0"/>
          <w14:ligatures w14:val="none"/>
        </w:rPr>
        <w:t xml:space="preserve">early college program. The early college program is </w:t>
      </w:r>
      <w:r w:rsidR="000B62BF">
        <w:rPr>
          <w:rFonts w:ascii="Times New Roman" w:eastAsia="Calibri" w:hAnsi="Times New Roman" w:cs="Times New Roman"/>
          <w:kern w:val="0"/>
          <w14:ligatures w14:val="none"/>
        </w:rPr>
        <w:t xml:space="preserve">now </w:t>
      </w:r>
      <w:r w:rsidR="00D74155">
        <w:rPr>
          <w:rFonts w:ascii="Times New Roman" w:eastAsia="Calibri" w:hAnsi="Times New Roman" w:cs="Times New Roman"/>
          <w:kern w:val="0"/>
          <w14:ligatures w14:val="none"/>
        </w:rPr>
        <w:t>serving more than 1,600 students, saving students more than $3M per semester.</w:t>
      </w:r>
    </w:p>
    <w:p w14:paraId="2BAD84B6" w14:textId="7282F654" w:rsidR="002E2918" w:rsidRPr="002C4B84" w:rsidRDefault="002E2918" w:rsidP="002E2918">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President Meehan discussed the significance of the proposed Fiscal Health Policy, which will formalize many of the financial </w:t>
      </w:r>
      <w:r w:rsidRPr="002C4B84">
        <w:rPr>
          <w:rFonts w:ascii="Times New Roman" w:eastAsia="Calibri" w:hAnsi="Times New Roman" w:cs="Times New Roman"/>
          <w:kern w:val="0"/>
          <w14:ligatures w14:val="none"/>
        </w:rPr>
        <w:t xml:space="preserve">management practices that transformed the </w:t>
      </w:r>
      <w:r w:rsidR="000B62BF" w:rsidRPr="002C4B84">
        <w:rPr>
          <w:rFonts w:ascii="Times New Roman" w:eastAsia="Calibri" w:hAnsi="Times New Roman" w:cs="Times New Roman"/>
          <w:kern w:val="0"/>
          <w14:ligatures w14:val="none"/>
        </w:rPr>
        <w:t xml:space="preserve">way the University manages its </w:t>
      </w:r>
      <w:r w:rsidRPr="002C4B84">
        <w:rPr>
          <w:rFonts w:ascii="Times New Roman" w:eastAsia="Calibri" w:hAnsi="Times New Roman" w:cs="Times New Roman"/>
          <w:kern w:val="0"/>
          <w14:ligatures w14:val="none"/>
        </w:rPr>
        <w:t>finance</w:t>
      </w:r>
      <w:r w:rsidR="000B62BF" w:rsidRPr="002C4B84">
        <w:rPr>
          <w:rFonts w:ascii="Times New Roman" w:eastAsia="Calibri" w:hAnsi="Times New Roman" w:cs="Times New Roman"/>
          <w:kern w:val="0"/>
          <w14:ligatures w14:val="none"/>
        </w:rPr>
        <w:t>s</w:t>
      </w:r>
      <w:r w:rsidRPr="002C4B84">
        <w:rPr>
          <w:rFonts w:ascii="Times New Roman" w:eastAsia="Calibri" w:hAnsi="Times New Roman" w:cs="Times New Roman"/>
          <w:kern w:val="0"/>
          <w14:ligatures w14:val="none"/>
        </w:rPr>
        <w:t xml:space="preserve"> and operations. </w:t>
      </w:r>
      <w:r w:rsidR="000B62BF" w:rsidRPr="002C4B84">
        <w:rPr>
          <w:rFonts w:ascii="Times New Roman" w:eastAsia="Calibri" w:hAnsi="Times New Roman" w:cs="Times New Roman"/>
          <w:kern w:val="0"/>
          <w14:ligatures w14:val="none"/>
        </w:rPr>
        <w:t>This work has been validated by the bond rating agencies, industry associations</w:t>
      </w:r>
      <w:r w:rsidR="002C4B84" w:rsidRPr="002C4B84">
        <w:rPr>
          <w:rFonts w:ascii="Times New Roman" w:eastAsia="Calibri" w:hAnsi="Times New Roman" w:cs="Times New Roman"/>
          <w:kern w:val="0"/>
          <w14:ligatures w14:val="none"/>
        </w:rPr>
        <w:t xml:space="preserve"> </w:t>
      </w:r>
      <w:r w:rsidR="000B62BF" w:rsidRPr="002C4B84">
        <w:rPr>
          <w:rFonts w:ascii="Times New Roman" w:eastAsia="Calibri" w:hAnsi="Times New Roman" w:cs="Times New Roman"/>
          <w:kern w:val="0"/>
          <w14:ligatures w14:val="none"/>
        </w:rPr>
        <w:t>and national higher education associations</w:t>
      </w:r>
      <w:r w:rsidR="002C4B84" w:rsidRPr="002C4B84">
        <w:rPr>
          <w:rFonts w:ascii="Times New Roman" w:eastAsia="Calibri" w:hAnsi="Times New Roman" w:cs="Times New Roman"/>
          <w:kern w:val="0"/>
          <w14:ligatures w14:val="none"/>
        </w:rPr>
        <w:t xml:space="preserve">, and is important and necessary to preserve </w:t>
      </w:r>
      <w:r w:rsidR="00E069BB" w:rsidRPr="002C4B84">
        <w:rPr>
          <w:rFonts w:ascii="Times New Roman" w:eastAsia="Calibri" w:hAnsi="Times New Roman" w:cs="Times New Roman"/>
          <w:kern w:val="0"/>
          <w14:ligatures w14:val="none"/>
        </w:rPr>
        <w:t xml:space="preserve">the long-term fiscal strength of this </w:t>
      </w:r>
      <w:r w:rsidR="00911F7E">
        <w:rPr>
          <w:rFonts w:ascii="Times New Roman" w:eastAsia="Calibri" w:hAnsi="Times New Roman" w:cs="Times New Roman"/>
          <w:kern w:val="0"/>
          <w14:ligatures w14:val="none"/>
        </w:rPr>
        <w:t>U</w:t>
      </w:r>
      <w:r w:rsidR="00E069BB" w:rsidRPr="002C4B84">
        <w:rPr>
          <w:rFonts w:ascii="Times New Roman" w:eastAsia="Calibri" w:hAnsi="Times New Roman" w:cs="Times New Roman"/>
          <w:kern w:val="0"/>
          <w14:ligatures w14:val="none"/>
        </w:rPr>
        <w:t>niversity</w:t>
      </w:r>
      <w:r w:rsidR="002C4B84" w:rsidRPr="002C4B84">
        <w:rPr>
          <w:rFonts w:ascii="Times New Roman" w:eastAsia="Calibri" w:hAnsi="Times New Roman" w:cs="Times New Roman"/>
          <w:kern w:val="0"/>
          <w14:ligatures w14:val="none"/>
        </w:rPr>
        <w:t>.</w:t>
      </w:r>
    </w:p>
    <w:p w14:paraId="69F0C6C0" w14:textId="43988C16" w:rsidR="002C4B84" w:rsidRPr="008522B6" w:rsidRDefault="002E2918" w:rsidP="00E069BB">
      <w:pPr>
        <w:spacing w:after="200" w:line="276" w:lineRule="auto"/>
        <w:rPr>
          <w:rFonts w:ascii="Times New Roman" w:eastAsia="Calibri" w:hAnsi="Times New Roman" w:cs="Times New Roman"/>
          <w:kern w:val="0"/>
          <w14:ligatures w14:val="none"/>
        </w:rPr>
      </w:pPr>
      <w:r w:rsidRPr="002C4B84">
        <w:rPr>
          <w:rFonts w:ascii="Times New Roman" w:eastAsia="Calibri" w:hAnsi="Times New Roman" w:cs="Times New Roman"/>
          <w:kern w:val="0"/>
          <w14:ligatures w14:val="none"/>
        </w:rPr>
        <w:t xml:space="preserve">President Meehan updated the Committee </w:t>
      </w:r>
      <w:r w:rsidRPr="00AD6A8A">
        <w:rPr>
          <w:rFonts w:ascii="Times New Roman" w:eastAsia="Calibri" w:hAnsi="Times New Roman" w:cs="Times New Roman"/>
          <w:kern w:val="0"/>
          <w14:ligatures w14:val="none"/>
        </w:rPr>
        <w:t>on state and federal advocacy efforts. He</w:t>
      </w:r>
      <w:r w:rsidR="00E069BB" w:rsidRPr="00AD6A8A">
        <w:rPr>
          <w:rFonts w:ascii="Times New Roman" w:eastAsia="Calibri" w:hAnsi="Times New Roman" w:cs="Times New Roman"/>
          <w:kern w:val="0"/>
          <w14:ligatures w14:val="none"/>
        </w:rPr>
        <w:t xml:space="preserve"> </w:t>
      </w:r>
      <w:r w:rsidR="002C4B84" w:rsidRPr="00AD6A8A">
        <w:rPr>
          <w:rFonts w:ascii="Times New Roman" w:eastAsia="Calibri" w:hAnsi="Times New Roman" w:cs="Times New Roman"/>
          <w:kern w:val="0"/>
          <w14:ligatures w14:val="none"/>
        </w:rPr>
        <w:t xml:space="preserve">recently provided </w:t>
      </w:r>
      <w:r w:rsidR="00E069BB" w:rsidRPr="00AD6A8A">
        <w:rPr>
          <w:rFonts w:ascii="Times New Roman" w:eastAsia="Calibri" w:hAnsi="Times New Roman" w:cs="Times New Roman"/>
          <w:kern w:val="0"/>
          <w14:ligatures w14:val="none"/>
        </w:rPr>
        <w:t xml:space="preserve">testimony to the Joint Committee on Ways </w:t>
      </w:r>
      <w:r w:rsidRPr="00AD6A8A">
        <w:rPr>
          <w:rFonts w:ascii="Times New Roman" w:eastAsia="Calibri" w:hAnsi="Times New Roman" w:cs="Times New Roman"/>
          <w:kern w:val="0"/>
          <w14:ligatures w14:val="none"/>
        </w:rPr>
        <w:t>and</w:t>
      </w:r>
      <w:r w:rsidR="00E069BB" w:rsidRPr="00AD6A8A">
        <w:rPr>
          <w:rFonts w:ascii="Times New Roman" w:eastAsia="Calibri" w:hAnsi="Times New Roman" w:cs="Times New Roman"/>
          <w:kern w:val="0"/>
          <w14:ligatures w14:val="none"/>
        </w:rPr>
        <w:t xml:space="preserve"> Means in support of the </w:t>
      </w:r>
      <w:r w:rsidRPr="00AD6A8A">
        <w:rPr>
          <w:rFonts w:ascii="Times New Roman" w:eastAsia="Calibri" w:hAnsi="Times New Roman" w:cs="Times New Roman"/>
          <w:kern w:val="0"/>
          <w14:ligatures w14:val="none"/>
        </w:rPr>
        <w:t>U</w:t>
      </w:r>
      <w:r w:rsidR="00E069BB" w:rsidRPr="00AD6A8A">
        <w:rPr>
          <w:rFonts w:ascii="Times New Roman" w:eastAsia="Calibri" w:hAnsi="Times New Roman" w:cs="Times New Roman"/>
          <w:kern w:val="0"/>
          <w14:ligatures w14:val="none"/>
        </w:rPr>
        <w:t xml:space="preserve">niversity’s </w:t>
      </w:r>
      <w:r w:rsidRPr="00AD6A8A">
        <w:rPr>
          <w:rFonts w:ascii="Times New Roman" w:eastAsia="Calibri" w:hAnsi="Times New Roman" w:cs="Times New Roman"/>
          <w:kern w:val="0"/>
          <w14:ligatures w14:val="none"/>
        </w:rPr>
        <w:t>FY</w:t>
      </w:r>
      <w:r w:rsidR="00E069BB" w:rsidRPr="00AD6A8A">
        <w:rPr>
          <w:rFonts w:ascii="Times New Roman" w:eastAsia="Calibri" w:hAnsi="Times New Roman" w:cs="Times New Roman"/>
          <w:kern w:val="0"/>
          <w14:ligatures w14:val="none"/>
        </w:rPr>
        <w:t xml:space="preserve">27 appropriation. </w:t>
      </w:r>
      <w:r w:rsidRPr="00AD6A8A">
        <w:rPr>
          <w:rFonts w:ascii="Times New Roman" w:eastAsia="Calibri" w:hAnsi="Times New Roman" w:cs="Times New Roman"/>
          <w:kern w:val="0"/>
          <w14:ligatures w14:val="none"/>
        </w:rPr>
        <w:t xml:space="preserve">He reminded the Committee of the </w:t>
      </w:r>
      <w:r w:rsidR="00E069BB" w:rsidRPr="00AD6A8A">
        <w:rPr>
          <w:rFonts w:ascii="Times New Roman" w:eastAsia="Calibri" w:hAnsi="Times New Roman" w:cs="Times New Roman"/>
          <w:kern w:val="0"/>
          <w14:ligatures w14:val="none"/>
        </w:rPr>
        <w:t xml:space="preserve">request </w:t>
      </w:r>
      <w:r w:rsidR="002C4B84" w:rsidRPr="00AD6A8A">
        <w:rPr>
          <w:rFonts w:ascii="Times New Roman" w:eastAsia="Calibri" w:hAnsi="Times New Roman" w:cs="Times New Roman"/>
          <w:kern w:val="0"/>
          <w14:ligatures w14:val="none"/>
        </w:rPr>
        <w:t>totals</w:t>
      </w:r>
      <w:r w:rsidR="00D01F5F" w:rsidRPr="00AD6A8A">
        <w:rPr>
          <w:rFonts w:ascii="Times New Roman" w:eastAsia="Calibri" w:hAnsi="Times New Roman" w:cs="Times New Roman"/>
          <w:kern w:val="0"/>
          <w14:ligatures w14:val="none"/>
        </w:rPr>
        <w:t>,</w:t>
      </w:r>
      <w:r w:rsidR="002C4B84" w:rsidRPr="00AD6A8A">
        <w:rPr>
          <w:rFonts w:ascii="Times New Roman" w:eastAsia="Calibri" w:hAnsi="Times New Roman" w:cs="Times New Roman"/>
          <w:kern w:val="0"/>
          <w14:ligatures w14:val="none"/>
        </w:rPr>
        <w:t xml:space="preserve"> </w:t>
      </w:r>
      <w:r w:rsidR="00E069BB" w:rsidRPr="00AD6A8A">
        <w:rPr>
          <w:rFonts w:ascii="Times New Roman" w:eastAsia="Calibri" w:hAnsi="Times New Roman" w:cs="Times New Roman"/>
          <w:kern w:val="0"/>
          <w14:ligatures w14:val="none"/>
        </w:rPr>
        <w:t>$901</w:t>
      </w:r>
      <w:r w:rsidR="002C4B84" w:rsidRPr="00AD6A8A">
        <w:rPr>
          <w:rFonts w:ascii="Times New Roman" w:eastAsia="Calibri" w:hAnsi="Times New Roman" w:cs="Times New Roman"/>
          <w:kern w:val="0"/>
          <w14:ligatures w14:val="none"/>
        </w:rPr>
        <w:t xml:space="preserve">M </w:t>
      </w:r>
      <w:r w:rsidR="00E069BB" w:rsidRPr="00AD6A8A">
        <w:rPr>
          <w:rFonts w:ascii="Times New Roman" w:eastAsia="Calibri" w:hAnsi="Times New Roman" w:cs="Times New Roman"/>
          <w:kern w:val="0"/>
          <w14:ligatures w14:val="none"/>
        </w:rPr>
        <w:t>in state operating support</w:t>
      </w:r>
      <w:r w:rsidR="002C4B84" w:rsidRPr="00AD6A8A">
        <w:rPr>
          <w:rFonts w:ascii="Times New Roman" w:eastAsia="Calibri" w:hAnsi="Times New Roman" w:cs="Times New Roman"/>
          <w:kern w:val="0"/>
          <w14:ligatures w14:val="none"/>
        </w:rPr>
        <w:t xml:space="preserve">, representing a $27M increase over </w:t>
      </w:r>
      <w:r w:rsidR="00D01F5F" w:rsidRPr="00AD6A8A">
        <w:rPr>
          <w:rFonts w:ascii="Times New Roman" w:eastAsia="Calibri" w:hAnsi="Times New Roman" w:cs="Times New Roman"/>
          <w:kern w:val="0"/>
          <w14:ligatures w14:val="none"/>
        </w:rPr>
        <w:t xml:space="preserve">the </w:t>
      </w:r>
      <w:r w:rsidR="002C4B84" w:rsidRPr="00AD6A8A">
        <w:rPr>
          <w:rFonts w:ascii="Times New Roman" w:eastAsia="Calibri" w:hAnsi="Times New Roman" w:cs="Times New Roman"/>
          <w:kern w:val="0"/>
          <w14:ligatures w14:val="none"/>
        </w:rPr>
        <w:t>adjusted base of $874M. This adjustment includes $41M for the state’s share of collective bargaining</w:t>
      </w:r>
      <w:r w:rsidR="002C4B84" w:rsidRPr="002C4B84">
        <w:rPr>
          <w:rFonts w:ascii="Times New Roman" w:eastAsia="Calibri" w:hAnsi="Times New Roman" w:cs="Times New Roman"/>
          <w:kern w:val="0"/>
          <w14:ligatures w14:val="none"/>
        </w:rPr>
        <w:t xml:space="preserve"> increases which were established by the state. </w:t>
      </w:r>
      <w:r w:rsidR="00E069BB" w:rsidRPr="002C4B84">
        <w:rPr>
          <w:rFonts w:ascii="Times New Roman" w:eastAsia="Calibri" w:hAnsi="Times New Roman" w:cs="Times New Roman"/>
          <w:kern w:val="0"/>
          <w14:ligatures w14:val="none"/>
        </w:rPr>
        <w:t>After the state’s share</w:t>
      </w:r>
      <w:r w:rsidR="002C4B84" w:rsidRPr="002C4B84">
        <w:rPr>
          <w:rFonts w:ascii="Times New Roman" w:eastAsia="Calibri" w:hAnsi="Times New Roman" w:cs="Times New Roman"/>
          <w:kern w:val="0"/>
          <w14:ligatures w14:val="none"/>
        </w:rPr>
        <w:t>,</w:t>
      </w:r>
      <w:r w:rsidR="00E069BB" w:rsidRPr="002C4B84">
        <w:rPr>
          <w:rFonts w:ascii="Times New Roman" w:eastAsia="Calibri" w:hAnsi="Times New Roman" w:cs="Times New Roman"/>
          <w:kern w:val="0"/>
          <w14:ligatures w14:val="none"/>
        </w:rPr>
        <w:t xml:space="preserve"> the</w:t>
      </w:r>
      <w:r w:rsidR="002C4B84" w:rsidRPr="002C4B84">
        <w:rPr>
          <w:rFonts w:ascii="Times New Roman" w:eastAsia="Calibri" w:hAnsi="Times New Roman" w:cs="Times New Roman"/>
          <w:kern w:val="0"/>
          <w14:ligatures w14:val="none"/>
        </w:rPr>
        <w:t xml:space="preserve"> U</w:t>
      </w:r>
      <w:r w:rsidR="00E069BB" w:rsidRPr="002C4B84">
        <w:rPr>
          <w:rFonts w:ascii="Times New Roman" w:eastAsia="Calibri" w:hAnsi="Times New Roman" w:cs="Times New Roman"/>
          <w:kern w:val="0"/>
          <w14:ligatures w14:val="none"/>
        </w:rPr>
        <w:t xml:space="preserve">niversity is responsible for more than half of the total labor cost increases </w:t>
      </w:r>
      <w:r w:rsidR="002C4B84" w:rsidRPr="002C4B84">
        <w:rPr>
          <w:rFonts w:ascii="Times New Roman" w:eastAsia="Calibri" w:hAnsi="Times New Roman" w:cs="Times New Roman"/>
          <w:kern w:val="0"/>
          <w14:ligatures w14:val="none"/>
        </w:rPr>
        <w:t>(</w:t>
      </w:r>
      <w:r w:rsidR="00E069BB" w:rsidRPr="002C4B84">
        <w:rPr>
          <w:rFonts w:ascii="Times New Roman" w:eastAsia="Calibri" w:hAnsi="Times New Roman" w:cs="Times New Roman"/>
          <w:kern w:val="0"/>
          <w14:ligatures w14:val="none"/>
        </w:rPr>
        <w:t>$43.2</w:t>
      </w:r>
      <w:r w:rsidR="002C4B84" w:rsidRPr="002C4B84">
        <w:rPr>
          <w:rFonts w:ascii="Times New Roman" w:eastAsia="Calibri" w:hAnsi="Times New Roman" w:cs="Times New Roman"/>
          <w:kern w:val="0"/>
          <w14:ligatures w14:val="none"/>
        </w:rPr>
        <w:t>M). $17M addre</w:t>
      </w:r>
      <w:r w:rsidR="002C4B84" w:rsidRPr="008522B6">
        <w:rPr>
          <w:rFonts w:ascii="Times New Roman" w:eastAsia="Calibri" w:hAnsi="Times New Roman" w:cs="Times New Roman"/>
          <w:kern w:val="0"/>
          <w14:ligatures w14:val="none"/>
        </w:rPr>
        <w:t>sses inflationary pressures and the remaining $10M would fund targeted SUCCESS grants to help students continue through graduation.</w:t>
      </w:r>
    </w:p>
    <w:p w14:paraId="49CB2D1C" w14:textId="50266443" w:rsidR="00E069BB" w:rsidRPr="002C4B84" w:rsidRDefault="002C4B84" w:rsidP="00E069BB">
      <w:pPr>
        <w:spacing w:after="200" w:line="276" w:lineRule="auto"/>
        <w:rPr>
          <w:rFonts w:ascii="Times New Roman" w:eastAsia="Calibri" w:hAnsi="Times New Roman" w:cs="Times New Roman"/>
          <w:kern w:val="0"/>
          <w14:ligatures w14:val="none"/>
        </w:rPr>
      </w:pPr>
      <w:r w:rsidRPr="008522B6">
        <w:rPr>
          <w:rFonts w:ascii="Times New Roman" w:eastAsia="Calibri" w:hAnsi="Times New Roman" w:cs="Times New Roman"/>
          <w:kern w:val="0"/>
          <w14:ligatures w14:val="none"/>
        </w:rPr>
        <w:t xml:space="preserve">President Meehan thanked the Legislature for advancing </w:t>
      </w:r>
      <w:r w:rsidR="00E069BB" w:rsidRPr="008522B6">
        <w:rPr>
          <w:rFonts w:ascii="Times New Roman" w:eastAsia="Calibri" w:hAnsi="Times New Roman" w:cs="Times New Roman"/>
          <w:kern w:val="0"/>
          <w14:ligatures w14:val="none"/>
        </w:rPr>
        <w:t>Governor Healey’s BRIGHT Act, which would provide more than a $1.25</w:t>
      </w:r>
      <w:r w:rsidRPr="008522B6">
        <w:rPr>
          <w:rFonts w:ascii="Times New Roman" w:eastAsia="Calibri" w:hAnsi="Times New Roman" w:cs="Times New Roman"/>
          <w:kern w:val="0"/>
          <w14:ligatures w14:val="none"/>
        </w:rPr>
        <w:t xml:space="preserve">B </w:t>
      </w:r>
      <w:r w:rsidR="00E069BB" w:rsidRPr="008522B6">
        <w:rPr>
          <w:rFonts w:ascii="Times New Roman" w:eastAsia="Calibri" w:hAnsi="Times New Roman" w:cs="Times New Roman"/>
          <w:kern w:val="0"/>
          <w14:ligatures w14:val="none"/>
        </w:rPr>
        <w:t>in capital for UMass campuses.</w:t>
      </w:r>
      <w:r w:rsidRPr="008522B6">
        <w:rPr>
          <w:rFonts w:ascii="Times New Roman" w:eastAsia="Calibri" w:hAnsi="Times New Roman" w:cs="Times New Roman"/>
          <w:kern w:val="0"/>
          <w14:ligatures w14:val="none"/>
        </w:rPr>
        <w:t xml:space="preserve"> He also </w:t>
      </w:r>
      <w:r w:rsidR="008522B6" w:rsidRPr="008522B6">
        <w:rPr>
          <w:rFonts w:ascii="Times New Roman" w:eastAsia="Calibri" w:hAnsi="Times New Roman" w:cs="Times New Roman"/>
          <w:kern w:val="0"/>
          <w14:ligatures w14:val="none"/>
        </w:rPr>
        <w:t>discussed continued advocacy for the DRIVE Act and its importance</w:t>
      </w:r>
      <w:r w:rsidR="008522B6">
        <w:rPr>
          <w:rFonts w:ascii="Times New Roman" w:eastAsia="Calibri" w:hAnsi="Times New Roman" w:cs="Times New Roman"/>
          <w:kern w:val="0"/>
          <w14:ligatures w14:val="none"/>
        </w:rPr>
        <w:t xml:space="preserve"> to sustaining public higher education research funding in Massachusetts.</w:t>
      </w:r>
    </w:p>
    <w:p w14:paraId="202BC8CF" w14:textId="77777777" w:rsidR="000D34EA" w:rsidRPr="00171617"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171617">
        <w:rPr>
          <w:rFonts w:ascii="Times New Roman" w:eastAsia="Times New Roman" w:hAnsi="Times New Roman" w:cs="Times New Roman"/>
          <w:b/>
          <w:bCs/>
          <w:kern w:val="0"/>
          <w:sz w:val="26"/>
          <w:szCs w:val="26"/>
          <w14:ligatures w14:val="none"/>
        </w:rPr>
        <w:t>Senior Vice President’s Report</w:t>
      </w:r>
    </w:p>
    <w:p w14:paraId="16E6C39E" w14:textId="0AD533F0" w:rsidR="00143963" w:rsidRPr="00276618" w:rsidRDefault="000D34EA" w:rsidP="00143963">
      <w:pPr>
        <w:spacing w:after="200" w:line="276" w:lineRule="auto"/>
        <w:rPr>
          <w:rFonts w:ascii="Times New Roman" w:eastAsia="Calibri" w:hAnsi="Times New Roman" w:cs="Times New Roman"/>
          <w:kern w:val="0"/>
          <w14:ligatures w14:val="none"/>
        </w:rPr>
      </w:pPr>
      <w:r w:rsidRPr="001F5119">
        <w:rPr>
          <w:rFonts w:ascii="Times New Roman" w:eastAsia="Calibri" w:hAnsi="Times New Roman" w:cs="Times New Roman"/>
          <w:kern w:val="0"/>
          <w14:ligatures w14:val="none"/>
        </w:rPr>
        <w:t>Senior Vice President Calis</w:t>
      </w:r>
      <w:r w:rsidR="00143963" w:rsidRPr="001F5119">
        <w:rPr>
          <w:rFonts w:ascii="Times New Roman" w:eastAsia="Calibri" w:hAnsi="Times New Roman" w:cs="Times New Roman"/>
          <w:kern w:val="0"/>
          <w14:ligatures w14:val="none"/>
        </w:rPr>
        <w:t>e</w:t>
      </w:r>
      <w:r w:rsidR="001F5119">
        <w:rPr>
          <w:rFonts w:ascii="Times New Roman" w:eastAsia="Calibri" w:hAnsi="Times New Roman" w:cs="Times New Roman"/>
          <w:kern w:val="0"/>
          <w14:ligatures w14:val="none"/>
        </w:rPr>
        <w:t xml:space="preserve"> </w:t>
      </w:r>
      <w:r w:rsidR="00960FBB" w:rsidRPr="00960FBB">
        <w:rPr>
          <w:rFonts w:ascii="Times New Roman" w:eastAsia="Calibri" w:hAnsi="Times New Roman" w:cs="Times New Roman"/>
          <w:kern w:val="0"/>
          <w14:ligatures w14:val="none"/>
        </w:rPr>
        <w:t xml:space="preserve">reviewed the meeting cycle calendar for March/April then </w:t>
      </w:r>
      <w:r w:rsidR="00E71889" w:rsidRPr="00960FBB">
        <w:rPr>
          <w:rFonts w:ascii="Times New Roman" w:eastAsia="Calibri" w:hAnsi="Times New Roman" w:cs="Times New Roman"/>
          <w:kern w:val="0"/>
          <w14:ligatures w14:val="none"/>
        </w:rPr>
        <w:t>presented the University’s top systemwide risk</w:t>
      </w:r>
      <w:r w:rsidR="00960FBB" w:rsidRPr="00960FBB">
        <w:rPr>
          <w:rFonts w:ascii="Times New Roman" w:eastAsia="Calibri" w:hAnsi="Times New Roman" w:cs="Times New Roman"/>
          <w:kern w:val="0"/>
          <w14:ligatures w14:val="none"/>
        </w:rPr>
        <w:t xml:space="preserve"> – f</w:t>
      </w:r>
      <w:r w:rsidR="00E71889" w:rsidRPr="00960FBB">
        <w:rPr>
          <w:rFonts w:ascii="Times New Roman" w:eastAsia="Calibri" w:hAnsi="Times New Roman" w:cs="Times New Roman"/>
          <w:kern w:val="0"/>
          <w14:ligatures w14:val="none"/>
        </w:rPr>
        <w:t>inancial sustainability</w:t>
      </w:r>
      <w:r w:rsidR="00960FBB" w:rsidRPr="00960FBB">
        <w:rPr>
          <w:rFonts w:ascii="Times New Roman" w:eastAsia="Calibri" w:hAnsi="Times New Roman" w:cs="Times New Roman"/>
          <w:kern w:val="0"/>
          <w14:ligatures w14:val="none"/>
        </w:rPr>
        <w:t>. In order to mitigate this risk, the Board directed administration to solidify the strong fiscal health practices into a formal policy. The University also engaged financial advisor, PFM, to review current policies, peers and best practices. Senior Vice President Calise introduced Mr. Bass to the Committee.</w:t>
      </w:r>
    </w:p>
    <w:p w14:paraId="095400A7" w14:textId="60182063" w:rsidR="00B24C1B" w:rsidRDefault="00143963" w:rsidP="00143963">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Bass, PFM, reviewed Moody’s recent assessment of the University’s financial position and credit outlook</w:t>
      </w:r>
      <w:r w:rsidR="00F628C9">
        <w:rPr>
          <w:rFonts w:ascii="Times New Roman" w:eastAsia="Calibri" w:hAnsi="Times New Roman" w:cs="Times New Roman"/>
          <w:kern w:val="0"/>
          <w14:ligatures w14:val="none"/>
        </w:rPr>
        <w:t>. The strengths</w:t>
      </w:r>
      <w:r>
        <w:rPr>
          <w:rFonts w:ascii="Times New Roman" w:eastAsia="Calibri" w:hAnsi="Times New Roman" w:cs="Times New Roman"/>
          <w:kern w:val="0"/>
          <w14:ligatures w14:val="none"/>
        </w:rPr>
        <w:t xml:space="preserve"> </w:t>
      </w:r>
      <w:r w:rsidR="00F628C9">
        <w:rPr>
          <w:rFonts w:ascii="Times New Roman" w:eastAsia="Calibri" w:hAnsi="Times New Roman" w:cs="Times New Roman"/>
          <w:kern w:val="0"/>
          <w14:ligatures w14:val="none"/>
        </w:rPr>
        <w:t>identified were</w:t>
      </w:r>
      <w:r>
        <w:rPr>
          <w:rFonts w:ascii="Times New Roman" w:eastAsia="Calibri" w:hAnsi="Times New Roman" w:cs="Times New Roman"/>
          <w:kern w:val="0"/>
          <w14:ligatures w14:val="none"/>
        </w:rPr>
        <w:t xml:space="preserve"> UMass’s important role within Massachusetts </w:t>
      </w:r>
      <w:r>
        <w:rPr>
          <w:rFonts w:ascii="Times New Roman" w:eastAsia="Calibri" w:hAnsi="Times New Roman" w:cs="Times New Roman"/>
          <w:kern w:val="0"/>
          <w14:ligatures w14:val="none"/>
        </w:rPr>
        <w:lastRenderedPageBreak/>
        <w:t xml:space="preserve">public high education, consistent state operating and capital support, and strong fiscal discipline that has supported healthy operating margins and debt service coverage. </w:t>
      </w:r>
      <w:r w:rsidR="00F628C9">
        <w:rPr>
          <w:rFonts w:ascii="Times New Roman" w:eastAsia="Calibri" w:hAnsi="Times New Roman" w:cs="Times New Roman"/>
          <w:kern w:val="0"/>
          <w14:ligatures w14:val="none"/>
        </w:rPr>
        <w:t>The c</w:t>
      </w:r>
      <w:r>
        <w:rPr>
          <w:rFonts w:ascii="Times New Roman" w:eastAsia="Calibri" w:hAnsi="Times New Roman" w:cs="Times New Roman"/>
          <w:kern w:val="0"/>
          <w14:ligatures w14:val="none"/>
        </w:rPr>
        <w:t xml:space="preserve">hallenges </w:t>
      </w:r>
      <w:r w:rsidR="00F628C9">
        <w:rPr>
          <w:rFonts w:ascii="Times New Roman" w:eastAsia="Calibri" w:hAnsi="Times New Roman" w:cs="Times New Roman"/>
          <w:kern w:val="0"/>
          <w14:ligatures w14:val="none"/>
        </w:rPr>
        <w:t xml:space="preserve">identified were </w:t>
      </w:r>
      <w:r>
        <w:rPr>
          <w:rFonts w:ascii="Times New Roman" w:eastAsia="Calibri" w:hAnsi="Times New Roman" w:cs="Times New Roman"/>
          <w:kern w:val="0"/>
          <w14:ligatures w14:val="none"/>
        </w:rPr>
        <w:t>the University’s relatively high leverage position, ongoing collective bargaining pressures, and the competitive higher education environment. Mr. Bass outlined factors that could place pressure on the University’s credit rating</w:t>
      </w:r>
      <w:r w:rsidR="00F628C9">
        <w:rPr>
          <w:rFonts w:ascii="Times New Roman" w:eastAsia="Calibri" w:hAnsi="Times New Roman" w:cs="Times New Roman"/>
          <w:kern w:val="0"/>
          <w14:ligatures w14:val="none"/>
        </w:rPr>
        <w:t xml:space="preserve"> but stated</w:t>
      </w:r>
      <w:r>
        <w:rPr>
          <w:rFonts w:ascii="Times New Roman" w:eastAsia="Calibri" w:hAnsi="Times New Roman" w:cs="Times New Roman"/>
          <w:kern w:val="0"/>
          <w14:ligatures w14:val="none"/>
        </w:rPr>
        <w:t xml:space="preserve"> that </w:t>
      </w:r>
      <w:r w:rsidR="00F628C9">
        <w:rPr>
          <w:rFonts w:ascii="Times New Roman" w:eastAsia="Calibri" w:hAnsi="Times New Roman" w:cs="Times New Roman"/>
          <w:kern w:val="0"/>
          <w14:ligatures w14:val="none"/>
        </w:rPr>
        <w:t>the factors</w:t>
      </w:r>
      <w:r>
        <w:rPr>
          <w:rFonts w:ascii="Times New Roman" w:eastAsia="Calibri" w:hAnsi="Times New Roman" w:cs="Times New Roman"/>
          <w:kern w:val="0"/>
          <w14:ligatures w14:val="none"/>
        </w:rPr>
        <w:t xml:space="preserve"> are closely monitored as part of the University’s Enterprise Risk Management (ERM) effort</w:t>
      </w:r>
      <w:r w:rsidR="00B8637F">
        <w:rPr>
          <w:rFonts w:ascii="Times New Roman" w:eastAsia="Calibri" w:hAnsi="Times New Roman" w:cs="Times New Roman"/>
          <w:kern w:val="0"/>
          <w14:ligatures w14:val="none"/>
        </w:rPr>
        <w:t xml:space="preserve">. </w:t>
      </w:r>
      <w:r w:rsidR="00F628C9">
        <w:rPr>
          <w:rFonts w:ascii="Times New Roman" w:eastAsia="Calibri" w:hAnsi="Times New Roman" w:cs="Times New Roman"/>
          <w:kern w:val="0"/>
          <w14:ligatures w14:val="none"/>
        </w:rPr>
        <w:t xml:space="preserve">Mr. Bass also reviewed financial policy best practices among peer institutions. These policies are intended to serve as </w:t>
      </w:r>
      <w:r w:rsidR="00BE4ABF">
        <w:rPr>
          <w:rFonts w:ascii="Times New Roman" w:eastAsia="Calibri" w:hAnsi="Times New Roman" w:cs="Times New Roman"/>
          <w:kern w:val="0"/>
          <w14:ligatures w14:val="none"/>
        </w:rPr>
        <w:t>strategic benchmarks to guide long-term planning, forecasting, and stress testing, and a regular review of these metrics supports proactive financial management and identifies areas requiring attention.</w:t>
      </w:r>
    </w:p>
    <w:p w14:paraId="5446E984" w14:textId="3BE07667" w:rsidR="00BE4ABF" w:rsidRDefault="00BE4ABF" w:rsidP="00143963">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Senior Vice President Calise reviewed the proposed Fiscal Health Policy, which will formalize many of the University’s existing financial management practices and renamed the current Reserve Policy to better reflect the </w:t>
      </w:r>
      <w:r w:rsidR="00B8637F">
        <w:rPr>
          <w:rFonts w:ascii="Times New Roman" w:eastAsia="Calibri" w:hAnsi="Times New Roman" w:cs="Times New Roman"/>
          <w:kern w:val="0"/>
          <w14:ligatures w14:val="none"/>
        </w:rPr>
        <w:t xml:space="preserve">fiscal oversight. The proposal was developed in collaboration with the campuses and President’s </w:t>
      </w:r>
      <w:r w:rsidR="00D8576D">
        <w:rPr>
          <w:rFonts w:ascii="Times New Roman" w:eastAsia="Calibri" w:hAnsi="Times New Roman" w:cs="Times New Roman"/>
          <w:kern w:val="0"/>
          <w14:ligatures w14:val="none"/>
        </w:rPr>
        <w:t>Council and</w:t>
      </w:r>
      <w:r w:rsidR="00B8637F">
        <w:rPr>
          <w:rFonts w:ascii="Times New Roman" w:eastAsia="Calibri" w:hAnsi="Times New Roman" w:cs="Times New Roman"/>
          <w:kern w:val="0"/>
          <w14:ligatures w14:val="none"/>
        </w:rPr>
        <w:t xml:space="preserve"> is being introduced for discussion with a formal vote on the changes at the next Committee meeting.</w:t>
      </w:r>
    </w:p>
    <w:p w14:paraId="4CC96902" w14:textId="524F4093" w:rsidR="00BE4ABF" w:rsidRDefault="00B8637F" w:rsidP="00143963">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Trustee Colella asked how the Fiscal Health Policy would be controlled and maintained over time, specifically whether there would be clear authority to update it and an audit mechanism to ensure campus compliance. Senior Vice President Calise stated that the policy was originally approved by the Board</w:t>
      </w:r>
      <w:r w:rsidR="00911F7E">
        <w:rPr>
          <w:rFonts w:ascii="Times New Roman" w:eastAsia="Calibri" w:hAnsi="Times New Roman" w:cs="Times New Roman"/>
          <w:kern w:val="0"/>
          <w14:ligatures w14:val="none"/>
        </w:rPr>
        <w:t>, so it</w:t>
      </w:r>
      <w:r>
        <w:rPr>
          <w:rFonts w:ascii="Times New Roman" w:eastAsia="Calibri" w:hAnsi="Times New Roman" w:cs="Times New Roman"/>
          <w:kern w:val="0"/>
          <w14:ligatures w14:val="none"/>
        </w:rPr>
        <w:t xml:space="preserve"> would require approval by the Board for any changes. The changes also </w:t>
      </w:r>
      <w:r w:rsidR="009D3C0E">
        <w:rPr>
          <w:rFonts w:ascii="Times New Roman" w:eastAsia="Calibri" w:hAnsi="Times New Roman" w:cs="Times New Roman"/>
          <w:kern w:val="0"/>
          <w14:ligatures w14:val="none"/>
        </w:rPr>
        <w:t>include</w:t>
      </w:r>
      <w:r>
        <w:rPr>
          <w:rFonts w:ascii="Times New Roman" w:eastAsia="Calibri" w:hAnsi="Times New Roman" w:cs="Times New Roman"/>
          <w:kern w:val="0"/>
          <w14:ligatures w14:val="none"/>
        </w:rPr>
        <w:t xml:space="preserve"> a requirement for periodic reviews at least every five years. President Meehan also designated a policy administrator within the University to work with the Finance and General Counsel’s team to implement and provide updates. Compliance would be monitored through the annual Audited Financial Statements.</w:t>
      </w:r>
    </w:p>
    <w:p w14:paraId="377A9CBC" w14:textId="36014D7F" w:rsidR="00BE4ABF" w:rsidRDefault="00B8637F" w:rsidP="00143963">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Trustee Sullivan asked how the University compares to peer institutions and what risks may exist given enrollment pressures and broader sector challenges. Mr. Bass stated he expects continued pressure on smaller, private institutions and that financial strength is critical for managing sector risk. He reported that the University’s balance sheet strength has improved significantly over the past five years.</w:t>
      </w:r>
    </w:p>
    <w:p w14:paraId="4B793F38" w14:textId="7E089669" w:rsidR="00B8637F" w:rsidRPr="00E71889" w:rsidRDefault="00B8637F" w:rsidP="00143963">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Chancellor Chen asked whether key financial ratio targets used for credit rating purposes have remained stable over </w:t>
      </w:r>
      <w:r w:rsidRPr="00E71889">
        <w:rPr>
          <w:rFonts w:ascii="Times New Roman" w:eastAsia="Calibri" w:hAnsi="Times New Roman" w:cs="Times New Roman"/>
          <w:kern w:val="0"/>
          <w14:ligatures w14:val="none"/>
        </w:rPr>
        <w:t>time. Mr. Bass stated that while these metrics evolve gradually, they have generally improved</w:t>
      </w:r>
      <w:r w:rsidR="00586612">
        <w:rPr>
          <w:rFonts w:ascii="Times New Roman" w:eastAsia="Calibri" w:hAnsi="Times New Roman" w:cs="Times New Roman"/>
          <w:kern w:val="0"/>
          <w14:ligatures w14:val="none"/>
        </w:rPr>
        <w:t>,</w:t>
      </w:r>
      <w:r w:rsidRPr="00E71889">
        <w:rPr>
          <w:rFonts w:ascii="Times New Roman" w:eastAsia="Calibri" w:hAnsi="Times New Roman" w:cs="Times New Roman"/>
          <w:kern w:val="0"/>
          <w14:ligatures w14:val="none"/>
        </w:rPr>
        <w:t xml:space="preserve"> </w:t>
      </w:r>
      <w:r w:rsidR="007C7A1A" w:rsidRPr="00E71889">
        <w:rPr>
          <w:rFonts w:ascii="Times New Roman" w:eastAsia="Calibri" w:hAnsi="Times New Roman" w:cs="Times New Roman"/>
          <w:kern w:val="0"/>
          <w14:ligatures w14:val="none"/>
        </w:rPr>
        <w:t>reflecting meaningful strengthening of the University’s financial position.</w:t>
      </w:r>
    </w:p>
    <w:p w14:paraId="31509E4E" w14:textId="2D4F0D5C" w:rsidR="00735DE7" w:rsidRPr="00E71889" w:rsidRDefault="00735DE7" w:rsidP="00735DE7">
      <w:pPr>
        <w:spacing w:after="200" w:line="276" w:lineRule="auto"/>
        <w:rPr>
          <w:rFonts w:ascii="Times New Roman" w:eastAsia="Calibri" w:hAnsi="Times New Roman" w:cs="Times New Roman"/>
          <w:kern w:val="0"/>
          <w14:ligatures w14:val="none"/>
        </w:rPr>
      </w:pPr>
      <w:r w:rsidRPr="00E71889">
        <w:rPr>
          <w:rFonts w:ascii="Times New Roman" w:eastAsia="Calibri" w:hAnsi="Times New Roman" w:cs="Times New Roman"/>
          <w:kern w:val="0"/>
          <w14:ligatures w14:val="none"/>
        </w:rPr>
        <w:t>Senior Vice President Calise provided an update on the FY2</w:t>
      </w:r>
      <w:r w:rsidR="00DD1B4C">
        <w:rPr>
          <w:rFonts w:ascii="Times New Roman" w:eastAsia="Calibri" w:hAnsi="Times New Roman" w:cs="Times New Roman"/>
          <w:kern w:val="0"/>
          <w14:ligatures w14:val="none"/>
        </w:rPr>
        <w:t>6</w:t>
      </w:r>
      <w:r w:rsidRPr="00E71889">
        <w:rPr>
          <w:rFonts w:ascii="Times New Roman" w:eastAsia="Calibri" w:hAnsi="Times New Roman" w:cs="Times New Roman"/>
          <w:kern w:val="0"/>
          <w14:ligatures w14:val="none"/>
        </w:rPr>
        <w:t xml:space="preserve"> quarter two projection. The University is on track to achieve its budgeted 2% operating margin, with all campuses performing as planned except UMass Chan, which is being closely monitored. She reviewed federal revenue trends, noting that approximately $551M in federal grant support is built into the budget. New federal grant awards are down nearly 40% compared to the prior year which is expected to impact future fiscal years.</w:t>
      </w:r>
    </w:p>
    <w:p w14:paraId="6B953BF7" w14:textId="464CADD6" w:rsidR="00735DE7" w:rsidRPr="00E71889" w:rsidRDefault="00735DE7" w:rsidP="00143963">
      <w:pPr>
        <w:spacing w:after="200" w:line="276" w:lineRule="auto"/>
        <w:rPr>
          <w:rFonts w:ascii="Times New Roman" w:eastAsia="Calibri" w:hAnsi="Times New Roman" w:cs="Times New Roman"/>
          <w:kern w:val="0"/>
          <w14:ligatures w14:val="none"/>
        </w:rPr>
      </w:pPr>
      <w:r w:rsidRPr="00E71889">
        <w:rPr>
          <w:rFonts w:ascii="Times New Roman" w:eastAsia="Calibri" w:hAnsi="Times New Roman" w:cs="Times New Roman"/>
          <w:kern w:val="0"/>
          <w14:ligatures w14:val="none"/>
        </w:rPr>
        <w:lastRenderedPageBreak/>
        <w:t xml:space="preserve">Senior Vice President Calise reviewed FY27 planning, including the Governor’s proposed $884M state operating appropriation and ongoing advocacy for increased support, as well as legislative progress on the BRIGHT Act ($1.25B in capital funding) and the DRIVE Act ($200M </w:t>
      </w:r>
      <w:r w:rsidR="00E71889" w:rsidRPr="00E71889">
        <w:rPr>
          <w:rFonts w:ascii="Times New Roman" w:eastAsia="Calibri" w:hAnsi="Times New Roman" w:cs="Times New Roman"/>
          <w:kern w:val="0"/>
          <w14:ligatures w14:val="none"/>
        </w:rPr>
        <w:t>for</w:t>
      </w:r>
      <w:r w:rsidRPr="00E71889">
        <w:rPr>
          <w:rFonts w:ascii="Times New Roman" w:eastAsia="Calibri" w:hAnsi="Times New Roman" w:cs="Times New Roman"/>
          <w:kern w:val="0"/>
          <w14:ligatures w14:val="none"/>
        </w:rPr>
        <w:t xml:space="preserve"> public higher education research funding). </w:t>
      </w:r>
      <w:r w:rsidR="00E71889" w:rsidRPr="00E71889">
        <w:rPr>
          <w:rFonts w:ascii="Times New Roman" w:eastAsia="Calibri" w:hAnsi="Times New Roman" w:cs="Times New Roman"/>
          <w:kern w:val="0"/>
          <w14:ligatures w14:val="none"/>
        </w:rPr>
        <w:t xml:space="preserve">She then provided an update on financial aid and affordability, which highlighted 73% of in-state undergraduate students receive aid and nearly one-in-three students pay no tuition or mandatory fees. The average net tuition and fees are around $7,000 annually. </w:t>
      </w:r>
    </w:p>
    <w:p w14:paraId="310707A7" w14:textId="6E9FF3AC" w:rsidR="000D34EA" w:rsidRPr="00637754"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637754">
        <w:rPr>
          <w:rFonts w:ascii="Times New Roman" w:eastAsia="Times New Roman" w:hAnsi="Times New Roman" w:cs="Times New Roman"/>
          <w:b/>
          <w:bCs/>
          <w:kern w:val="0"/>
          <w:sz w:val="26"/>
          <w:szCs w:val="26"/>
          <w14:ligatures w14:val="none"/>
        </w:rPr>
        <w:t xml:space="preserve">Action Item #1: </w:t>
      </w:r>
      <w:r w:rsidR="00835E03">
        <w:rPr>
          <w:rFonts w:ascii="Times New Roman" w:eastAsia="Times New Roman" w:hAnsi="Times New Roman" w:cs="Times New Roman"/>
          <w:b/>
          <w:bCs/>
          <w:kern w:val="0"/>
          <w:sz w:val="26"/>
          <w:szCs w:val="26"/>
          <w14:ligatures w14:val="none"/>
        </w:rPr>
        <w:t>Establishment of Endowed Professorship, UMass Amherst, Document T26-020</w:t>
      </w:r>
    </w:p>
    <w:p w14:paraId="75BD58C6" w14:textId="7AD5429E" w:rsidR="000D34EA" w:rsidRPr="00637754" w:rsidRDefault="00637754" w:rsidP="000D34EA">
      <w:pPr>
        <w:spacing w:after="200" w:line="276" w:lineRule="auto"/>
        <w:rPr>
          <w:rFonts w:ascii="Times New Roman" w:eastAsia="Calibri" w:hAnsi="Times New Roman" w:cs="Times New Roman"/>
          <w:kern w:val="0"/>
          <w14:ligatures w14:val="none"/>
        </w:rPr>
      </w:pPr>
      <w:r w:rsidRPr="00637754">
        <w:rPr>
          <w:rFonts w:ascii="Times New Roman" w:eastAsia="Calibri" w:hAnsi="Times New Roman" w:cs="Times New Roman"/>
          <w:kern w:val="0"/>
          <w14:ligatures w14:val="none"/>
        </w:rPr>
        <w:t xml:space="preserve">Vice </w:t>
      </w:r>
      <w:r w:rsidR="000E34C3" w:rsidRPr="00637754">
        <w:rPr>
          <w:rFonts w:ascii="Times New Roman" w:eastAsia="Calibri" w:hAnsi="Times New Roman" w:cs="Times New Roman"/>
          <w:kern w:val="0"/>
          <w14:ligatures w14:val="none"/>
        </w:rPr>
        <w:t xml:space="preserve">Chair </w:t>
      </w:r>
      <w:r w:rsidRPr="00637754">
        <w:rPr>
          <w:rFonts w:ascii="Times New Roman" w:eastAsia="Calibri" w:hAnsi="Times New Roman" w:cs="Times New Roman"/>
          <w:kern w:val="0"/>
          <w14:ligatures w14:val="none"/>
        </w:rPr>
        <w:t>Scheibel</w:t>
      </w:r>
      <w:r w:rsidR="000D34EA" w:rsidRPr="00637754">
        <w:rPr>
          <w:rFonts w:ascii="Times New Roman" w:eastAsia="Calibri" w:hAnsi="Times New Roman" w:cs="Times New Roman"/>
          <w:kern w:val="0"/>
          <w14:ligatures w14:val="none"/>
        </w:rPr>
        <w:t xml:space="preserve"> asked for a motion on the Establishment of </w:t>
      </w:r>
      <w:r w:rsidRPr="00637754">
        <w:rPr>
          <w:rFonts w:ascii="Times New Roman" w:eastAsia="Calibri" w:hAnsi="Times New Roman" w:cs="Times New Roman"/>
          <w:kern w:val="0"/>
          <w14:ligatures w14:val="none"/>
        </w:rPr>
        <w:t>Endowed Professorship</w:t>
      </w:r>
      <w:r w:rsidR="000D34EA" w:rsidRPr="00637754">
        <w:rPr>
          <w:rFonts w:ascii="Times New Roman" w:eastAsia="Calibri" w:hAnsi="Times New Roman" w:cs="Times New Roman"/>
          <w:kern w:val="0"/>
          <w14:ligatures w14:val="none"/>
        </w:rPr>
        <w:t xml:space="preserve">, UMass </w:t>
      </w:r>
      <w:r w:rsidRPr="00637754">
        <w:rPr>
          <w:rFonts w:ascii="Times New Roman" w:eastAsia="Calibri" w:hAnsi="Times New Roman" w:cs="Times New Roman"/>
          <w:kern w:val="0"/>
          <w14:ligatures w14:val="none"/>
        </w:rPr>
        <w:t>Amherst</w:t>
      </w:r>
      <w:r w:rsidR="000D34EA" w:rsidRPr="00637754">
        <w:rPr>
          <w:rFonts w:ascii="Times New Roman" w:eastAsia="Calibri" w:hAnsi="Times New Roman" w:cs="Times New Roman"/>
          <w:kern w:val="0"/>
          <w14:ligatures w14:val="none"/>
        </w:rPr>
        <w:t xml:space="preserve">, Document </w:t>
      </w:r>
      <w:r w:rsidRPr="00637754">
        <w:rPr>
          <w:rFonts w:ascii="Times New Roman" w:eastAsia="Calibri" w:hAnsi="Times New Roman" w:cs="Times New Roman"/>
          <w:kern w:val="0"/>
          <w14:ligatures w14:val="none"/>
        </w:rPr>
        <w:t>T26-020</w:t>
      </w:r>
      <w:r w:rsidR="000D34EA" w:rsidRPr="00637754">
        <w:rPr>
          <w:rFonts w:ascii="Times New Roman" w:eastAsia="Calibri" w:hAnsi="Times New Roman" w:cs="Times New Roman"/>
          <w:kern w:val="0"/>
          <w14:ligatures w14:val="none"/>
        </w:rPr>
        <w:t xml:space="preserve">. The motion was moved by </w:t>
      </w:r>
      <w:r w:rsidRPr="00637754">
        <w:rPr>
          <w:rFonts w:ascii="Times New Roman" w:eastAsia="Calibri" w:hAnsi="Times New Roman" w:cs="Times New Roman"/>
          <w:kern w:val="0"/>
          <w14:ligatures w14:val="none"/>
        </w:rPr>
        <w:t>Vice Chair Brunelle</w:t>
      </w:r>
      <w:r w:rsidR="000D34EA" w:rsidRPr="00637754">
        <w:rPr>
          <w:rFonts w:ascii="Times New Roman" w:eastAsia="Calibri" w:hAnsi="Times New Roman" w:cs="Times New Roman"/>
          <w:kern w:val="0"/>
          <w14:ligatures w14:val="none"/>
        </w:rPr>
        <w:t xml:space="preserve"> and seconded by </w:t>
      </w:r>
      <w:r w:rsidRPr="00637754">
        <w:rPr>
          <w:rFonts w:ascii="Times New Roman" w:eastAsia="Calibri" w:hAnsi="Times New Roman" w:cs="Times New Roman"/>
          <w:kern w:val="0"/>
          <w14:ligatures w14:val="none"/>
        </w:rPr>
        <w:t>Trustee Colella</w:t>
      </w:r>
      <w:r w:rsidR="000D34EA" w:rsidRPr="00637754">
        <w:rPr>
          <w:rFonts w:ascii="Times New Roman" w:eastAsia="Calibri" w:hAnsi="Times New Roman" w:cs="Times New Roman"/>
          <w:kern w:val="0"/>
          <w14:ligatures w14:val="none"/>
        </w:rPr>
        <w:t>.</w:t>
      </w:r>
    </w:p>
    <w:p w14:paraId="30D8A3F4" w14:textId="4F1CD21B" w:rsidR="00637754" w:rsidRPr="00637754" w:rsidRDefault="00637754" w:rsidP="00637754">
      <w:pPr>
        <w:spacing w:after="200" w:line="276" w:lineRule="auto"/>
        <w:rPr>
          <w:rFonts w:ascii="Times New Roman" w:eastAsia="Calibri" w:hAnsi="Times New Roman" w:cs="Times New Roman"/>
          <w:kern w:val="0"/>
          <w14:ligatures w14:val="none"/>
        </w:rPr>
      </w:pPr>
      <w:r w:rsidRPr="00637754">
        <w:rPr>
          <w:rFonts w:ascii="Times New Roman" w:eastAsia="Calibri" w:hAnsi="Times New Roman" w:cs="Times New Roman"/>
          <w:kern w:val="0"/>
          <w14:ligatures w14:val="none"/>
        </w:rPr>
        <w:t>To recommend that the Board take the following action in accordance with sections 1A(e) and 11 of Chapter 75 of the General Laws to establish the following:</w:t>
      </w:r>
    </w:p>
    <w:p w14:paraId="7D6CB7B0" w14:textId="6E2C15EA" w:rsidR="000E34C3" w:rsidRPr="00637754" w:rsidRDefault="00637754" w:rsidP="00637754">
      <w:pPr>
        <w:spacing w:after="200" w:line="276" w:lineRule="auto"/>
        <w:rPr>
          <w:rFonts w:ascii="Times New Roman" w:eastAsia="Calibri" w:hAnsi="Times New Roman" w:cs="Times New Roman"/>
          <w:kern w:val="0"/>
          <w14:ligatures w14:val="none"/>
        </w:rPr>
      </w:pPr>
      <w:r w:rsidRPr="00637754">
        <w:rPr>
          <w:rFonts w:ascii="Times New Roman" w:eastAsia="Calibri" w:hAnsi="Times New Roman" w:cs="Times New Roman"/>
          <w:kern w:val="0"/>
          <w14:ligatures w14:val="none"/>
        </w:rPr>
        <w:t>The Caroline H. Horvitz Professorship in Mediterranean Archaeology at the University of Massachusetts Amherst.</w:t>
      </w:r>
    </w:p>
    <w:p w14:paraId="563ED187" w14:textId="3A9A9F8B" w:rsidR="000D34EA" w:rsidRPr="006465EC" w:rsidRDefault="00637754" w:rsidP="000D34EA">
      <w:pPr>
        <w:spacing w:after="200" w:line="276" w:lineRule="auto"/>
        <w:rPr>
          <w:rFonts w:ascii="Times New Roman" w:eastAsia="Calibri" w:hAnsi="Times New Roman" w:cs="Times New Roman"/>
          <w:kern w:val="0"/>
          <w14:ligatures w14:val="none"/>
        </w:rPr>
      </w:pPr>
      <w:r w:rsidRPr="00637754">
        <w:rPr>
          <w:rFonts w:ascii="Times New Roman" w:eastAsia="Calibri" w:hAnsi="Times New Roman" w:cs="Times New Roman"/>
          <w:kern w:val="0"/>
          <w14:ligatures w14:val="none"/>
        </w:rPr>
        <w:t>Vice Chair Scheibel</w:t>
      </w:r>
      <w:r w:rsidR="000E34C3" w:rsidRPr="00637754">
        <w:rPr>
          <w:rFonts w:ascii="Times New Roman" w:eastAsia="Calibri" w:hAnsi="Times New Roman" w:cs="Times New Roman"/>
          <w:kern w:val="0"/>
          <w14:ligatures w14:val="none"/>
        </w:rPr>
        <w:t xml:space="preserve"> </w:t>
      </w:r>
      <w:r w:rsidRPr="00637754">
        <w:rPr>
          <w:rFonts w:ascii="Times New Roman" w:eastAsia="Calibri" w:hAnsi="Times New Roman" w:cs="Times New Roman"/>
          <w:kern w:val="0"/>
          <w14:ligatures w14:val="none"/>
        </w:rPr>
        <w:t>a</w:t>
      </w:r>
      <w:r w:rsidR="000D34EA" w:rsidRPr="00637754">
        <w:rPr>
          <w:rFonts w:ascii="Times New Roman" w:eastAsia="Calibri" w:hAnsi="Times New Roman" w:cs="Times New Roman"/>
          <w:kern w:val="0"/>
          <w14:ligatures w14:val="none"/>
        </w:rPr>
        <w:t xml:space="preserve">sked for questions or comments. With none, the </w:t>
      </w:r>
      <w:r w:rsidRPr="00637754">
        <w:rPr>
          <w:rFonts w:ascii="Times New Roman" w:eastAsia="Calibri" w:hAnsi="Times New Roman" w:cs="Times New Roman"/>
          <w:kern w:val="0"/>
          <w14:ligatures w14:val="none"/>
        </w:rPr>
        <w:t xml:space="preserve">Assistant </w:t>
      </w:r>
      <w:r w:rsidR="000D34EA" w:rsidRPr="00637754">
        <w:rPr>
          <w:rFonts w:ascii="Times New Roman" w:eastAsia="Calibri" w:hAnsi="Times New Roman" w:cs="Times New Roman"/>
          <w:kern w:val="0"/>
          <w14:ligatures w14:val="none"/>
        </w:rPr>
        <w:t xml:space="preserve">Secretary called the roll with each Trustee asked to vote yes or no. Vice Chair Scheibel voted for the motion as did Vice Chair Brunelle; Trustees Colella, Marino, </w:t>
      </w:r>
      <w:r w:rsidRPr="00AD6A8A">
        <w:rPr>
          <w:rFonts w:ascii="Times New Roman" w:eastAsia="Calibri" w:hAnsi="Times New Roman" w:cs="Times New Roman"/>
          <w:kern w:val="0"/>
          <w14:ligatures w14:val="none"/>
        </w:rPr>
        <w:t>Sullivan</w:t>
      </w:r>
      <w:r w:rsidR="00276618" w:rsidRPr="00AD6A8A">
        <w:rPr>
          <w:rFonts w:ascii="Times New Roman" w:eastAsia="Calibri" w:hAnsi="Times New Roman" w:cs="Times New Roman"/>
          <w:kern w:val="0"/>
          <w14:ligatures w14:val="none"/>
        </w:rPr>
        <w:t xml:space="preserve"> and </w:t>
      </w:r>
      <w:r w:rsidR="000D34EA" w:rsidRPr="00AD6A8A">
        <w:rPr>
          <w:rFonts w:ascii="Times New Roman" w:eastAsia="Calibri" w:hAnsi="Times New Roman" w:cs="Times New Roman"/>
          <w:kern w:val="0"/>
          <w14:ligatures w14:val="none"/>
        </w:rPr>
        <w:t>Wu</w:t>
      </w:r>
      <w:r w:rsidRPr="00AD6A8A">
        <w:rPr>
          <w:rFonts w:ascii="Times New Roman" w:eastAsia="Calibri" w:hAnsi="Times New Roman" w:cs="Times New Roman"/>
          <w:kern w:val="0"/>
          <w14:ligatures w14:val="none"/>
        </w:rPr>
        <w:t>;</w:t>
      </w:r>
      <w:r w:rsidR="000D34EA" w:rsidRPr="00AD6A8A">
        <w:rPr>
          <w:rFonts w:ascii="Times New Roman" w:eastAsia="Calibri" w:hAnsi="Times New Roman" w:cs="Times New Roman"/>
          <w:kern w:val="0"/>
          <w14:ligatures w14:val="none"/>
        </w:rPr>
        <w:t xml:space="preserve"> </w:t>
      </w:r>
      <w:r w:rsidR="000D34EA" w:rsidRPr="00637754">
        <w:rPr>
          <w:rFonts w:ascii="Times New Roman" w:eastAsia="Calibri" w:hAnsi="Times New Roman" w:cs="Times New Roman"/>
          <w:kern w:val="0"/>
          <w14:ligatures w14:val="none"/>
        </w:rPr>
        <w:t xml:space="preserve">Mr. Moreau (representing </w:t>
      </w:r>
      <w:r w:rsidRPr="00637754">
        <w:rPr>
          <w:rFonts w:ascii="Times New Roman" w:eastAsia="Calibri" w:hAnsi="Times New Roman" w:cs="Times New Roman"/>
          <w:kern w:val="0"/>
          <w14:ligatures w14:val="none"/>
        </w:rPr>
        <w:t>the Secretary of Education</w:t>
      </w:r>
      <w:r w:rsidR="000D34EA" w:rsidRPr="00637754">
        <w:rPr>
          <w:rFonts w:ascii="Times New Roman" w:eastAsia="Calibri" w:hAnsi="Times New Roman" w:cs="Times New Roman"/>
          <w:kern w:val="0"/>
          <w14:ligatures w14:val="none"/>
        </w:rPr>
        <w:t xml:space="preserve">). </w:t>
      </w:r>
      <w:r w:rsidRPr="006465EC">
        <w:rPr>
          <w:rFonts w:ascii="Times New Roman" w:eastAsia="Calibri" w:hAnsi="Times New Roman" w:cs="Times New Roman"/>
          <w:kern w:val="0"/>
          <w14:ligatures w14:val="none"/>
        </w:rPr>
        <w:t>Trustee Tolman’s vote was not heard.</w:t>
      </w:r>
    </w:p>
    <w:p w14:paraId="64DC58B6" w14:textId="1F12B7F1" w:rsidR="000D34EA" w:rsidRPr="006465EC" w:rsidRDefault="000D34EA" w:rsidP="001350E8">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6465EC">
        <w:rPr>
          <w:rFonts w:ascii="Times New Roman" w:eastAsia="Times New Roman" w:hAnsi="Times New Roman" w:cs="Times New Roman"/>
          <w:b/>
          <w:bCs/>
          <w:kern w:val="0"/>
          <w:sz w:val="26"/>
          <w:szCs w:val="26"/>
          <w14:ligatures w14:val="none"/>
        </w:rPr>
        <w:t>Action Item #</w:t>
      </w:r>
      <w:r w:rsidR="001350E8" w:rsidRPr="006465EC">
        <w:rPr>
          <w:rFonts w:ascii="Times New Roman" w:eastAsia="Times New Roman" w:hAnsi="Times New Roman" w:cs="Times New Roman"/>
          <w:b/>
          <w:bCs/>
          <w:kern w:val="0"/>
          <w:sz w:val="26"/>
          <w:szCs w:val="26"/>
          <w14:ligatures w14:val="none"/>
        </w:rPr>
        <w:t>2</w:t>
      </w:r>
      <w:r w:rsidR="006465EC" w:rsidRPr="006465EC">
        <w:rPr>
          <w:rFonts w:ascii="Times New Roman" w:eastAsia="Times New Roman" w:hAnsi="Times New Roman" w:cs="Times New Roman"/>
          <w:b/>
          <w:bCs/>
          <w:kern w:val="0"/>
          <w:sz w:val="26"/>
          <w:szCs w:val="26"/>
          <w14:ligatures w14:val="none"/>
        </w:rPr>
        <w:t>a</w:t>
      </w:r>
      <w:r w:rsidR="001350E8" w:rsidRPr="006465EC">
        <w:rPr>
          <w:rFonts w:ascii="Times New Roman" w:eastAsia="Times New Roman" w:hAnsi="Times New Roman" w:cs="Times New Roman"/>
          <w:b/>
          <w:bCs/>
          <w:kern w:val="0"/>
          <w:sz w:val="26"/>
          <w:szCs w:val="26"/>
          <w14:ligatures w14:val="none"/>
        </w:rPr>
        <w:t xml:space="preserve">: </w:t>
      </w:r>
      <w:r w:rsidR="006465EC" w:rsidRPr="006465EC">
        <w:rPr>
          <w:rFonts w:ascii="Times New Roman" w:eastAsia="Times New Roman" w:hAnsi="Times New Roman" w:cs="Times New Roman"/>
          <w:b/>
          <w:bCs/>
          <w:kern w:val="0"/>
          <w:sz w:val="26"/>
          <w:szCs w:val="26"/>
          <w14:ligatures w14:val="none"/>
        </w:rPr>
        <w:t>Approval of Changes to the Capital Projects List: Traditional Project Vote 2 – Conte Cleanroom, UMass Amherst; Center for Early Education and Care, UMass Amherst; McCormack Manning College of Nursing and Health Sciences Expansion Enabling Project, UMass Boston, Document T26-012</w:t>
      </w:r>
    </w:p>
    <w:p w14:paraId="52699205" w14:textId="03C6BFDE" w:rsidR="006465EC" w:rsidRPr="006465EC" w:rsidRDefault="006465EC" w:rsidP="006465EC">
      <w:pPr>
        <w:spacing w:after="200" w:line="276" w:lineRule="auto"/>
        <w:rPr>
          <w:rFonts w:ascii="Times New Roman" w:eastAsia="Calibri" w:hAnsi="Times New Roman" w:cs="Times New Roman"/>
          <w:kern w:val="0"/>
          <w14:ligatures w14:val="none"/>
        </w:rPr>
      </w:pPr>
      <w:r w:rsidRPr="006465EC">
        <w:rPr>
          <w:rFonts w:ascii="Times New Roman" w:eastAsia="Calibri" w:hAnsi="Times New Roman" w:cs="Times New Roman"/>
          <w:kern w:val="0"/>
          <w14:ligatures w14:val="none"/>
        </w:rPr>
        <w:t>Vice Chair Scheibel asked for a motion for the Approval of Changes to the Capital Projects List: Traditional Project Vote 2 – Conte Cleanroom, UMass Amherst; Center for Early Education and Care, UMass Amherst; McCormack Manning College of Nursing and Health Sciences Expansion Enabling Project, UMass Boston, Document T26-012. The motion was moved by Trustee Wu and seconded by Trustee Sullivan.</w:t>
      </w:r>
    </w:p>
    <w:p w14:paraId="0F4ABC69" w14:textId="76A9C12F" w:rsidR="006465EC" w:rsidRPr="006465EC" w:rsidRDefault="006465EC" w:rsidP="006465EC">
      <w:pPr>
        <w:spacing w:after="200" w:line="276" w:lineRule="auto"/>
        <w:rPr>
          <w:rFonts w:ascii="Times New Roman" w:eastAsia="Calibri" w:hAnsi="Times New Roman" w:cs="Times New Roman"/>
          <w:kern w:val="0"/>
          <w14:ligatures w14:val="none"/>
        </w:rPr>
      </w:pPr>
      <w:r w:rsidRPr="006465EC">
        <w:rPr>
          <w:rFonts w:ascii="Times New Roman" w:eastAsia="Calibri" w:hAnsi="Times New Roman" w:cs="Times New Roman"/>
          <w:kern w:val="0"/>
          <w14:ligatures w14:val="none"/>
        </w:rPr>
        <w:t>To recommend that the Board take the following action:</w:t>
      </w:r>
    </w:p>
    <w:p w14:paraId="412AB3C1" w14:textId="77777777" w:rsidR="006465EC" w:rsidRPr="006465EC" w:rsidRDefault="006465EC" w:rsidP="006465EC">
      <w:pPr>
        <w:spacing w:after="200" w:line="276" w:lineRule="auto"/>
        <w:rPr>
          <w:rFonts w:ascii="Times New Roman" w:eastAsia="Calibri" w:hAnsi="Times New Roman" w:cs="Times New Roman"/>
          <w:kern w:val="0"/>
          <w14:ligatures w14:val="none"/>
        </w:rPr>
      </w:pPr>
      <w:r w:rsidRPr="006465EC">
        <w:rPr>
          <w:rFonts w:ascii="Times New Roman" w:eastAsia="Calibri" w:hAnsi="Times New Roman" w:cs="Times New Roman"/>
          <w:kern w:val="0"/>
          <w14:ligatures w14:val="none"/>
        </w:rPr>
        <w:t xml:space="preserve">Pursuant to Trustee Policy T93-122, as amended, to authorize the following projects under the </w:t>
      </w:r>
      <w:r w:rsidRPr="00B24C1B">
        <w:rPr>
          <w:rFonts w:ascii="Times New Roman" w:eastAsia="Calibri" w:hAnsi="Times New Roman" w:cs="Times New Roman"/>
          <w:bCs/>
          <w:kern w:val="0"/>
          <w14:ligatures w14:val="none"/>
        </w:rPr>
        <w:t>second vote;</w:t>
      </w:r>
      <w:r w:rsidRPr="006465EC">
        <w:rPr>
          <w:rFonts w:ascii="Times New Roman" w:eastAsia="Calibri" w:hAnsi="Times New Roman" w:cs="Times New Roman"/>
          <w:kern w:val="0"/>
          <w14:ligatures w14:val="none"/>
        </w:rPr>
        <w:t xml:space="preserve">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Spec="center" w:tblpY="-60"/>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5"/>
        <w:gridCol w:w="1900"/>
        <w:gridCol w:w="1867"/>
        <w:gridCol w:w="1940"/>
        <w:gridCol w:w="1578"/>
        <w:gridCol w:w="1578"/>
        <w:gridCol w:w="1502"/>
      </w:tblGrid>
      <w:tr w:rsidR="006465EC" w:rsidRPr="006465EC" w14:paraId="1C50C193" w14:textId="77777777" w:rsidTr="006465EC">
        <w:trPr>
          <w:cnfStyle w:val="100000000000" w:firstRow="1" w:lastRow="0" w:firstColumn="0" w:lastColumn="0" w:oddVBand="0" w:evenVBand="0" w:oddHBand="0" w:evenHBand="0" w:firstRowFirstColumn="0" w:firstRowLastColumn="0" w:lastRowFirstColumn="0" w:lastRowLastColumn="0"/>
          <w:trHeight w:val="755"/>
        </w:trPr>
        <w:tc>
          <w:tcPr>
            <w:cnfStyle w:val="001000000100" w:firstRow="0" w:lastRow="0" w:firstColumn="1" w:lastColumn="0" w:oddVBand="0" w:evenVBand="0" w:oddHBand="0" w:evenHBand="0" w:firstRowFirstColumn="1" w:firstRowLastColumn="0" w:lastRowFirstColumn="0" w:lastRowLastColumn="0"/>
            <w:tcW w:w="1245" w:type="dxa"/>
            <w:tcBorders>
              <w:bottom w:val="none" w:sz="0" w:space="0" w:color="auto"/>
              <w:right w:val="none" w:sz="0" w:space="0" w:color="auto"/>
            </w:tcBorders>
          </w:tcPr>
          <w:p w14:paraId="6292D2D5" w14:textId="77777777" w:rsidR="006465EC" w:rsidRPr="006465EC" w:rsidRDefault="006465EC" w:rsidP="006465EC">
            <w:pPr>
              <w:rPr>
                <w:rFonts w:ascii="Times New Roman" w:eastAsia="Times New Roman" w:hAnsi="Times New Roman"/>
              </w:rPr>
            </w:pPr>
            <w:r w:rsidRPr="006465EC">
              <w:rPr>
                <w:rFonts w:ascii="Times New Roman" w:eastAsia="Times New Roman" w:hAnsi="Times New Roman"/>
              </w:rPr>
              <w:lastRenderedPageBreak/>
              <w:t>Campus</w:t>
            </w:r>
          </w:p>
        </w:tc>
        <w:tc>
          <w:tcPr>
            <w:tcW w:w="1900" w:type="dxa"/>
          </w:tcPr>
          <w:p w14:paraId="35AF2CBE"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Project</w:t>
            </w:r>
          </w:p>
        </w:tc>
        <w:tc>
          <w:tcPr>
            <w:tcW w:w="1867" w:type="dxa"/>
          </w:tcPr>
          <w:p w14:paraId="1C543610"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Building</w:t>
            </w:r>
          </w:p>
        </w:tc>
        <w:tc>
          <w:tcPr>
            <w:tcW w:w="1940" w:type="dxa"/>
          </w:tcPr>
          <w:p w14:paraId="65AAD0C3"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Total Building Deferred Maintenance</w:t>
            </w:r>
          </w:p>
        </w:tc>
        <w:tc>
          <w:tcPr>
            <w:tcW w:w="1578" w:type="dxa"/>
          </w:tcPr>
          <w:p w14:paraId="6517B795"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Vote 1</w:t>
            </w:r>
          </w:p>
        </w:tc>
        <w:tc>
          <w:tcPr>
            <w:tcW w:w="1578" w:type="dxa"/>
          </w:tcPr>
          <w:p w14:paraId="59EABACD"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Vote 2</w:t>
            </w:r>
          </w:p>
        </w:tc>
        <w:tc>
          <w:tcPr>
            <w:tcW w:w="1502" w:type="dxa"/>
          </w:tcPr>
          <w:p w14:paraId="1D0D24FD" w14:textId="77777777" w:rsidR="006465EC" w:rsidRPr="006465EC" w:rsidRDefault="006465EC" w:rsidP="006465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Campus Reserves</w:t>
            </w:r>
          </w:p>
        </w:tc>
      </w:tr>
      <w:tr w:rsidR="006465EC" w:rsidRPr="006465EC" w14:paraId="0942C005" w14:textId="77777777" w:rsidTr="006465EC">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245" w:type="dxa"/>
            <w:tcBorders>
              <w:top w:val="none" w:sz="0" w:space="0" w:color="auto"/>
              <w:bottom w:val="none" w:sz="0" w:space="0" w:color="auto"/>
              <w:right w:val="none" w:sz="0" w:space="0" w:color="auto"/>
            </w:tcBorders>
          </w:tcPr>
          <w:p w14:paraId="611ED8B3" w14:textId="77777777" w:rsidR="006465EC" w:rsidRPr="006465EC" w:rsidRDefault="006465EC" w:rsidP="006465EC">
            <w:pPr>
              <w:rPr>
                <w:rFonts w:ascii="Times New Roman" w:eastAsia="Times New Roman" w:hAnsi="Times New Roman"/>
                <w:b w:val="0"/>
                <w:bCs w:val="0"/>
              </w:rPr>
            </w:pPr>
            <w:r w:rsidRPr="006465EC">
              <w:rPr>
                <w:rFonts w:ascii="Times New Roman" w:eastAsia="Times New Roman" w:hAnsi="Times New Roman"/>
                <w:b w:val="0"/>
                <w:bCs w:val="0"/>
              </w:rPr>
              <w:t>Amherst</w:t>
            </w:r>
          </w:p>
        </w:tc>
        <w:tc>
          <w:tcPr>
            <w:tcW w:w="1900" w:type="dxa"/>
            <w:tcBorders>
              <w:top w:val="none" w:sz="0" w:space="0" w:color="auto"/>
              <w:bottom w:val="none" w:sz="0" w:space="0" w:color="auto"/>
            </w:tcBorders>
          </w:tcPr>
          <w:p w14:paraId="776C42FC"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Conte Cleanroom</w:t>
            </w:r>
          </w:p>
        </w:tc>
        <w:tc>
          <w:tcPr>
            <w:tcW w:w="1867" w:type="dxa"/>
            <w:tcBorders>
              <w:top w:val="none" w:sz="0" w:space="0" w:color="auto"/>
              <w:bottom w:val="none" w:sz="0" w:space="0" w:color="auto"/>
            </w:tcBorders>
          </w:tcPr>
          <w:p w14:paraId="0F52B656"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Conte Polymer Research Center</w:t>
            </w:r>
          </w:p>
        </w:tc>
        <w:tc>
          <w:tcPr>
            <w:tcW w:w="1940" w:type="dxa"/>
            <w:tcBorders>
              <w:top w:val="none" w:sz="0" w:space="0" w:color="auto"/>
              <w:bottom w:val="none" w:sz="0" w:space="0" w:color="auto"/>
            </w:tcBorders>
          </w:tcPr>
          <w:p w14:paraId="7329AD39"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$21,214,422</w:t>
            </w:r>
          </w:p>
        </w:tc>
        <w:tc>
          <w:tcPr>
            <w:tcW w:w="1578" w:type="dxa"/>
            <w:tcBorders>
              <w:top w:val="none" w:sz="0" w:space="0" w:color="auto"/>
              <w:bottom w:val="none" w:sz="0" w:space="0" w:color="auto"/>
            </w:tcBorders>
          </w:tcPr>
          <w:p w14:paraId="20E75573"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$10,000,000</w:t>
            </w:r>
          </w:p>
        </w:tc>
        <w:tc>
          <w:tcPr>
            <w:tcW w:w="1578" w:type="dxa"/>
            <w:tcBorders>
              <w:top w:val="none" w:sz="0" w:space="0" w:color="auto"/>
              <w:bottom w:val="none" w:sz="0" w:space="0" w:color="auto"/>
            </w:tcBorders>
          </w:tcPr>
          <w:p w14:paraId="65C5EC46"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$12,000,000</w:t>
            </w:r>
          </w:p>
        </w:tc>
        <w:tc>
          <w:tcPr>
            <w:tcW w:w="1502" w:type="dxa"/>
            <w:tcBorders>
              <w:top w:val="none" w:sz="0" w:space="0" w:color="auto"/>
              <w:bottom w:val="none" w:sz="0" w:space="0" w:color="auto"/>
            </w:tcBorders>
          </w:tcPr>
          <w:p w14:paraId="75062EEA" w14:textId="77777777" w:rsidR="006465EC" w:rsidRPr="006465EC" w:rsidRDefault="006465EC" w:rsidP="00646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$12,000,000</w:t>
            </w:r>
          </w:p>
        </w:tc>
      </w:tr>
      <w:tr w:rsidR="006465EC" w:rsidRPr="006465EC" w14:paraId="0D1F1DCC" w14:textId="77777777" w:rsidTr="006465EC">
        <w:trPr>
          <w:trHeight w:val="855"/>
        </w:trPr>
        <w:tc>
          <w:tcPr>
            <w:cnfStyle w:val="001000000000" w:firstRow="0" w:lastRow="0" w:firstColumn="1" w:lastColumn="0" w:oddVBand="0" w:evenVBand="0" w:oddHBand="0" w:evenHBand="0" w:firstRowFirstColumn="0" w:firstRowLastColumn="0" w:lastRowFirstColumn="0" w:lastRowLastColumn="0"/>
            <w:tcW w:w="1245" w:type="dxa"/>
            <w:tcBorders>
              <w:right w:val="none" w:sz="0" w:space="0" w:color="auto"/>
            </w:tcBorders>
          </w:tcPr>
          <w:p w14:paraId="60CD40C7" w14:textId="77777777" w:rsidR="006465EC" w:rsidRPr="006465EC" w:rsidRDefault="006465EC" w:rsidP="006465EC">
            <w:pPr>
              <w:rPr>
                <w:rFonts w:ascii="Times New Roman" w:eastAsia="Times New Roman" w:hAnsi="Times New Roman"/>
                <w:b w:val="0"/>
                <w:bCs w:val="0"/>
              </w:rPr>
            </w:pPr>
            <w:r w:rsidRPr="006465EC">
              <w:rPr>
                <w:rFonts w:ascii="Times New Roman" w:eastAsia="Times New Roman" w:hAnsi="Times New Roman"/>
                <w:b w:val="0"/>
                <w:bCs w:val="0"/>
              </w:rPr>
              <w:t>Amherst</w:t>
            </w:r>
          </w:p>
        </w:tc>
        <w:tc>
          <w:tcPr>
            <w:tcW w:w="1900" w:type="dxa"/>
          </w:tcPr>
          <w:p w14:paraId="3D3AFEA4"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Center for Early Education and Care</w:t>
            </w:r>
          </w:p>
        </w:tc>
        <w:tc>
          <w:tcPr>
            <w:tcW w:w="1867" w:type="dxa"/>
          </w:tcPr>
          <w:p w14:paraId="1B47A615"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New Construction</w:t>
            </w:r>
          </w:p>
        </w:tc>
        <w:tc>
          <w:tcPr>
            <w:tcW w:w="1940" w:type="dxa"/>
          </w:tcPr>
          <w:p w14:paraId="26BB3891"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N/A</w:t>
            </w:r>
          </w:p>
        </w:tc>
        <w:tc>
          <w:tcPr>
            <w:tcW w:w="1578" w:type="dxa"/>
          </w:tcPr>
          <w:p w14:paraId="7775CA58"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$9,500,000</w:t>
            </w:r>
          </w:p>
        </w:tc>
        <w:tc>
          <w:tcPr>
            <w:tcW w:w="1578" w:type="dxa"/>
          </w:tcPr>
          <w:p w14:paraId="7CE09098"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$12,800,000</w:t>
            </w:r>
          </w:p>
        </w:tc>
        <w:tc>
          <w:tcPr>
            <w:tcW w:w="1502" w:type="dxa"/>
          </w:tcPr>
          <w:p w14:paraId="4E18165F" w14:textId="77777777" w:rsidR="006465EC" w:rsidRPr="006465EC" w:rsidRDefault="006465EC" w:rsidP="00646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465EC">
              <w:rPr>
                <w:rFonts w:ascii="Times New Roman" w:eastAsia="Times New Roman" w:hAnsi="Times New Roman"/>
              </w:rPr>
              <w:t>$12,800,000</w:t>
            </w:r>
          </w:p>
        </w:tc>
      </w:tr>
      <w:tr w:rsidR="006465EC" w:rsidRPr="006465EC" w14:paraId="272BDE76" w14:textId="77777777" w:rsidTr="006465EC">
        <w:trPr>
          <w:cnfStyle w:val="010000000000" w:firstRow="0" w:lastRow="1" w:firstColumn="0" w:lastColumn="0" w:oddVBand="0" w:evenVBand="0" w:oddHBand="0" w:evenHBand="0" w:firstRowFirstColumn="0" w:firstRowLastColumn="0" w:lastRowFirstColumn="0" w:lastRowLastColumn="0"/>
          <w:trHeight w:val="1719"/>
        </w:trPr>
        <w:tc>
          <w:tcPr>
            <w:cnfStyle w:val="001000000001" w:firstRow="0" w:lastRow="0" w:firstColumn="1" w:lastColumn="0" w:oddVBand="0" w:evenVBand="0" w:oddHBand="0" w:evenHBand="0" w:firstRowFirstColumn="0" w:firstRowLastColumn="0" w:lastRowFirstColumn="1" w:lastRowLastColumn="0"/>
            <w:tcW w:w="1245" w:type="dxa"/>
            <w:tcBorders>
              <w:top w:val="none" w:sz="0" w:space="0" w:color="auto"/>
              <w:right w:val="none" w:sz="0" w:space="0" w:color="auto"/>
            </w:tcBorders>
          </w:tcPr>
          <w:p w14:paraId="7DC6C212" w14:textId="77777777" w:rsidR="006465EC" w:rsidRPr="006465EC" w:rsidRDefault="006465EC" w:rsidP="006465EC">
            <w:pPr>
              <w:rPr>
                <w:rFonts w:ascii="Times New Roman" w:eastAsia="Times New Roman" w:hAnsi="Times New Roman"/>
                <w:b w:val="0"/>
                <w:bCs w:val="0"/>
              </w:rPr>
            </w:pPr>
            <w:r w:rsidRPr="006465EC">
              <w:rPr>
                <w:rFonts w:ascii="Times New Roman" w:eastAsia="Times New Roman" w:hAnsi="Times New Roman"/>
                <w:b w:val="0"/>
                <w:bCs w:val="0"/>
              </w:rPr>
              <w:t>Boston</w:t>
            </w:r>
          </w:p>
        </w:tc>
        <w:tc>
          <w:tcPr>
            <w:tcW w:w="1900" w:type="dxa"/>
            <w:tcBorders>
              <w:top w:val="none" w:sz="0" w:space="0" w:color="auto"/>
            </w:tcBorders>
          </w:tcPr>
          <w:p w14:paraId="4D1017C3"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McCormack Manning College of Nursing &amp; Health Sciences Expansion Enabling Project</w:t>
            </w:r>
          </w:p>
        </w:tc>
        <w:tc>
          <w:tcPr>
            <w:tcW w:w="1867" w:type="dxa"/>
            <w:tcBorders>
              <w:top w:val="none" w:sz="0" w:space="0" w:color="auto"/>
            </w:tcBorders>
          </w:tcPr>
          <w:p w14:paraId="7D6C6AFA"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McCormack Hall</w:t>
            </w:r>
          </w:p>
        </w:tc>
        <w:tc>
          <w:tcPr>
            <w:tcW w:w="1940" w:type="dxa"/>
            <w:tcBorders>
              <w:top w:val="none" w:sz="0" w:space="0" w:color="auto"/>
            </w:tcBorders>
          </w:tcPr>
          <w:p w14:paraId="4351028A"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$180,753,736</w:t>
            </w:r>
          </w:p>
        </w:tc>
        <w:tc>
          <w:tcPr>
            <w:tcW w:w="1578" w:type="dxa"/>
            <w:tcBorders>
              <w:top w:val="none" w:sz="0" w:space="0" w:color="auto"/>
            </w:tcBorders>
          </w:tcPr>
          <w:p w14:paraId="15DB3C6E"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$9,000,000</w:t>
            </w:r>
          </w:p>
        </w:tc>
        <w:tc>
          <w:tcPr>
            <w:tcW w:w="1578" w:type="dxa"/>
            <w:tcBorders>
              <w:top w:val="none" w:sz="0" w:space="0" w:color="auto"/>
            </w:tcBorders>
          </w:tcPr>
          <w:p w14:paraId="16AA08B4"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$20,000,000</w:t>
            </w:r>
          </w:p>
        </w:tc>
        <w:tc>
          <w:tcPr>
            <w:tcW w:w="1502" w:type="dxa"/>
            <w:tcBorders>
              <w:top w:val="none" w:sz="0" w:space="0" w:color="auto"/>
            </w:tcBorders>
          </w:tcPr>
          <w:p w14:paraId="141C9279" w14:textId="77777777" w:rsidR="006465EC" w:rsidRPr="006465EC" w:rsidRDefault="006465EC" w:rsidP="006465EC">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6465EC">
              <w:rPr>
                <w:rFonts w:ascii="Times New Roman" w:eastAsia="Times New Roman" w:hAnsi="Times New Roman"/>
                <w:b w:val="0"/>
                <w:bCs w:val="0"/>
              </w:rPr>
              <w:t>$20,000,000</w:t>
            </w:r>
          </w:p>
        </w:tc>
      </w:tr>
    </w:tbl>
    <w:p w14:paraId="40798D73" w14:textId="77777777" w:rsidR="006465EC" w:rsidRPr="006465EC" w:rsidRDefault="006465EC" w:rsidP="006465EC">
      <w:pPr>
        <w:spacing w:after="200" w:line="276" w:lineRule="auto"/>
        <w:rPr>
          <w:rFonts w:ascii="Times New Roman" w:eastAsia="Calibri" w:hAnsi="Times New Roman" w:cs="Times New Roman"/>
          <w:kern w:val="0"/>
          <w:sz w:val="10"/>
          <w:szCs w:val="10"/>
          <w:highlight w:val="yellow"/>
          <w14:ligatures w14:val="none"/>
        </w:rPr>
      </w:pPr>
    </w:p>
    <w:p w14:paraId="25327CFA" w14:textId="7D6428CC" w:rsidR="00E74538" w:rsidRDefault="00E74538" w:rsidP="006465EC">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Assistant Vice President </w:t>
      </w:r>
      <w:r w:rsidR="002157C3" w:rsidRPr="00E74538">
        <w:rPr>
          <w:rFonts w:ascii="Times New Roman" w:eastAsia="Calibri" w:hAnsi="Times New Roman" w:cs="Times New Roman"/>
          <w:kern w:val="0"/>
          <w14:ligatures w14:val="none"/>
        </w:rPr>
        <w:t>Skrz</w:t>
      </w:r>
      <w:r w:rsidR="000F64C6">
        <w:rPr>
          <w:rFonts w:ascii="Times New Roman" w:eastAsia="Calibri" w:hAnsi="Times New Roman" w:cs="Times New Roman"/>
          <w:kern w:val="0"/>
          <w14:ligatures w14:val="none"/>
        </w:rPr>
        <w:t>e</w:t>
      </w:r>
      <w:r w:rsidR="002157C3" w:rsidRPr="00E74538">
        <w:rPr>
          <w:rFonts w:ascii="Times New Roman" w:eastAsia="Calibri" w:hAnsi="Times New Roman" w:cs="Times New Roman"/>
          <w:kern w:val="0"/>
          <w14:ligatures w14:val="none"/>
        </w:rPr>
        <w:t>k spoke to the action items.</w:t>
      </w:r>
      <w:r w:rsidR="00D8576D">
        <w:rPr>
          <w:rFonts w:ascii="Times New Roman" w:eastAsia="Calibri" w:hAnsi="Times New Roman" w:cs="Times New Roman"/>
          <w:kern w:val="0"/>
          <w14:ligatures w14:val="none"/>
        </w:rPr>
        <w:t xml:space="preserve"> He reviewed the quarterly updates to the capital plan and then provided a description of the projects seeking votes this quarter.</w:t>
      </w:r>
    </w:p>
    <w:p w14:paraId="661BED4E" w14:textId="7961D5B0" w:rsidR="006465EC" w:rsidRPr="00637754" w:rsidRDefault="006465EC" w:rsidP="006465EC">
      <w:pPr>
        <w:spacing w:after="200" w:line="276" w:lineRule="auto"/>
        <w:rPr>
          <w:rFonts w:ascii="Times New Roman" w:eastAsia="Calibri" w:hAnsi="Times New Roman" w:cs="Times New Roman"/>
          <w:kern w:val="0"/>
          <w14:ligatures w14:val="none"/>
        </w:rPr>
      </w:pPr>
      <w:r w:rsidRPr="00B24C1B">
        <w:rPr>
          <w:rFonts w:ascii="Times New Roman" w:eastAsia="Calibri" w:hAnsi="Times New Roman" w:cs="Times New Roman"/>
          <w:kern w:val="0"/>
          <w14:ligatures w14:val="none"/>
        </w:rPr>
        <w:t xml:space="preserve">Vice Chair Scheibel asked for questions or comments. With none, the Assistant Secretary called the roll with each Trustee asked to vote yes or no. Vice Chair Scheibel voted for the motion as did Vice Chair Brunelle; Trustees Colella, Marino, Sullivan, </w:t>
      </w:r>
      <w:r w:rsidR="00B24C1B" w:rsidRPr="00B24C1B">
        <w:rPr>
          <w:rFonts w:ascii="Times New Roman" w:eastAsia="Calibri" w:hAnsi="Times New Roman" w:cs="Times New Roman"/>
          <w:kern w:val="0"/>
          <w14:ligatures w14:val="none"/>
        </w:rPr>
        <w:t xml:space="preserve">Tolman and </w:t>
      </w:r>
      <w:r w:rsidRPr="00B24C1B">
        <w:rPr>
          <w:rFonts w:ascii="Times New Roman" w:eastAsia="Calibri" w:hAnsi="Times New Roman" w:cs="Times New Roman"/>
          <w:kern w:val="0"/>
          <w14:ligatures w14:val="none"/>
        </w:rPr>
        <w:t>Wu; Mr. Moreau (representing the Secretary of Education).</w:t>
      </w:r>
    </w:p>
    <w:p w14:paraId="50078767" w14:textId="51E52CF0" w:rsidR="006465EC" w:rsidRPr="00B24C1B" w:rsidRDefault="006465EC" w:rsidP="006465EC">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B24C1B">
        <w:rPr>
          <w:rFonts w:ascii="Times New Roman" w:eastAsia="Times New Roman" w:hAnsi="Times New Roman" w:cs="Times New Roman"/>
          <w:b/>
          <w:bCs/>
          <w:kern w:val="0"/>
          <w:sz w:val="26"/>
          <w:szCs w:val="26"/>
          <w14:ligatures w14:val="none"/>
        </w:rPr>
        <w:t>Action Item #2</w:t>
      </w:r>
      <w:r w:rsidR="00B24C1B" w:rsidRPr="00B24C1B">
        <w:rPr>
          <w:rFonts w:ascii="Times New Roman" w:eastAsia="Times New Roman" w:hAnsi="Times New Roman" w:cs="Times New Roman"/>
          <w:b/>
          <w:bCs/>
          <w:kern w:val="0"/>
          <w:sz w:val="26"/>
          <w:szCs w:val="26"/>
          <w14:ligatures w14:val="none"/>
        </w:rPr>
        <w:t>b</w:t>
      </w:r>
      <w:r w:rsidRPr="00B24C1B">
        <w:rPr>
          <w:rFonts w:ascii="Times New Roman" w:eastAsia="Times New Roman" w:hAnsi="Times New Roman" w:cs="Times New Roman"/>
          <w:b/>
          <w:bCs/>
          <w:kern w:val="0"/>
          <w:sz w:val="26"/>
          <w:szCs w:val="26"/>
          <w14:ligatures w14:val="none"/>
        </w:rPr>
        <w:t xml:space="preserve">: Approval of Changes to the Capital Projects List: </w:t>
      </w:r>
      <w:r w:rsidR="00B24C1B" w:rsidRPr="00B24C1B">
        <w:rPr>
          <w:rFonts w:ascii="Times New Roman" w:eastAsia="Times New Roman" w:hAnsi="Times New Roman" w:cs="Times New Roman"/>
          <w:b/>
          <w:bCs/>
          <w:kern w:val="0"/>
          <w:sz w:val="26"/>
          <w:szCs w:val="26"/>
          <w14:ligatures w14:val="none"/>
        </w:rPr>
        <w:t>Cost Change &gt;10% Traditional Project – Thermal Energy Storage Tank, UMass Amherst</w:t>
      </w:r>
      <w:r w:rsidRPr="00B24C1B">
        <w:rPr>
          <w:rFonts w:ascii="Times New Roman" w:eastAsia="Times New Roman" w:hAnsi="Times New Roman" w:cs="Times New Roman"/>
          <w:b/>
          <w:bCs/>
          <w:kern w:val="0"/>
          <w:sz w:val="26"/>
          <w:szCs w:val="26"/>
          <w14:ligatures w14:val="none"/>
        </w:rPr>
        <w:t>, Document T26-0</w:t>
      </w:r>
      <w:r w:rsidR="00B24C1B" w:rsidRPr="00B24C1B">
        <w:rPr>
          <w:rFonts w:ascii="Times New Roman" w:eastAsia="Times New Roman" w:hAnsi="Times New Roman" w:cs="Times New Roman"/>
          <w:b/>
          <w:bCs/>
          <w:kern w:val="0"/>
          <w:sz w:val="26"/>
          <w:szCs w:val="26"/>
          <w14:ligatures w14:val="none"/>
        </w:rPr>
        <w:t>2</w:t>
      </w:r>
      <w:r w:rsidRPr="00B24C1B">
        <w:rPr>
          <w:rFonts w:ascii="Times New Roman" w:eastAsia="Times New Roman" w:hAnsi="Times New Roman" w:cs="Times New Roman"/>
          <w:b/>
          <w:bCs/>
          <w:kern w:val="0"/>
          <w:sz w:val="26"/>
          <w:szCs w:val="26"/>
          <w14:ligatures w14:val="none"/>
        </w:rPr>
        <w:t>2</w:t>
      </w:r>
    </w:p>
    <w:p w14:paraId="4BE25634" w14:textId="010070E1" w:rsidR="006465EC" w:rsidRPr="00B24C1B" w:rsidRDefault="006465EC" w:rsidP="006465EC">
      <w:pPr>
        <w:spacing w:after="200" w:line="276" w:lineRule="auto"/>
        <w:rPr>
          <w:rFonts w:ascii="Times New Roman" w:eastAsia="Calibri" w:hAnsi="Times New Roman" w:cs="Times New Roman"/>
          <w:kern w:val="0"/>
          <w14:ligatures w14:val="none"/>
        </w:rPr>
      </w:pPr>
      <w:r w:rsidRPr="00B24C1B">
        <w:rPr>
          <w:rFonts w:ascii="Times New Roman" w:eastAsia="Calibri" w:hAnsi="Times New Roman" w:cs="Times New Roman"/>
          <w:kern w:val="0"/>
          <w14:ligatures w14:val="none"/>
        </w:rPr>
        <w:t xml:space="preserve">Vice Chair Scheibel asked for a motion for the Approval of Changes to the Capital Projects List: </w:t>
      </w:r>
      <w:r w:rsidR="00B24C1B" w:rsidRPr="00B24C1B">
        <w:rPr>
          <w:rFonts w:ascii="Times New Roman" w:eastAsia="Calibri" w:hAnsi="Times New Roman" w:cs="Times New Roman"/>
          <w:kern w:val="0"/>
          <w14:ligatures w14:val="none"/>
        </w:rPr>
        <w:t>Cost Change &gt;10% Traditional Project</w:t>
      </w:r>
      <w:r w:rsidRPr="00B24C1B">
        <w:rPr>
          <w:rFonts w:ascii="Times New Roman" w:eastAsia="Calibri" w:hAnsi="Times New Roman" w:cs="Times New Roman"/>
          <w:kern w:val="0"/>
          <w14:ligatures w14:val="none"/>
        </w:rPr>
        <w:t xml:space="preserve"> – </w:t>
      </w:r>
      <w:r w:rsidR="00B24C1B" w:rsidRPr="00B24C1B">
        <w:rPr>
          <w:rFonts w:ascii="Times New Roman" w:eastAsia="Calibri" w:hAnsi="Times New Roman" w:cs="Times New Roman"/>
          <w:kern w:val="0"/>
          <w14:ligatures w14:val="none"/>
        </w:rPr>
        <w:t>Thermal Energy Storage Tank, UMass Amherst</w:t>
      </w:r>
      <w:r w:rsidRPr="00B24C1B">
        <w:rPr>
          <w:rFonts w:ascii="Times New Roman" w:eastAsia="Calibri" w:hAnsi="Times New Roman" w:cs="Times New Roman"/>
          <w:kern w:val="0"/>
          <w14:ligatures w14:val="none"/>
        </w:rPr>
        <w:t>, Document T26-0</w:t>
      </w:r>
      <w:r w:rsidR="00B24C1B" w:rsidRPr="00B24C1B">
        <w:rPr>
          <w:rFonts w:ascii="Times New Roman" w:eastAsia="Calibri" w:hAnsi="Times New Roman" w:cs="Times New Roman"/>
          <w:kern w:val="0"/>
          <w14:ligatures w14:val="none"/>
        </w:rPr>
        <w:t>2</w:t>
      </w:r>
      <w:r w:rsidRPr="00B24C1B">
        <w:rPr>
          <w:rFonts w:ascii="Times New Roman" w:eastAsia="Calibri" w:hAnsi="Times New Roman" w:cs="Times New Roman"/>
          <w:kern w:val="0"/>
          <w14:ligatures w14:val="none"/>
        </w:rPr>
        <w:t xml:space="preserve">2. The motion was moved by Vice Chair Brunelle and seconded by Trustee </w:t>
      </w:r>
      <w:r w:rsidR="00B24C1B" w:rsidRPr="00B24C1B">
        <w:rPr>
          <w:rFonts w:ascii="Times New Roman" w:eastAsia="Calibri" w:hAnsi="Times New Roman" w:cs="Times New Roman"/>
          <w:kern w:val="0"/>
          <w14:ligatures w14:val="none"/>
        </w:rPr>
        <w:t>Tolman</w:t>
      </w:r>
      <w:r w:rsidRPr="00B24C1B">
        <w:rPr>
          <w:rFonts w:ascii="Times New Roman" w:eastAsia="Calibri" w:hAnsi="Times New Roman" w:cs="Times New Roman"/>
          <w:kern w:val="0"/>
          <w14:ligatures w14:val="none"/>
        </w:rPr>
        <w:t>.</w:t>
      </w:r>
    </w:p>
    <w:p w14:paraId="0B230BEE" w14:textId="77777777" w:rsidR="00B24C1B" w:rsidRPr="00B24C1B" w:rsidRDefault="00B24C1B" w:rsidP="00B24C1B">
      <w:pPr>
        <w:spacing w:after="0" w:line="240" w:lineRule="auto"/>
        <w:rPr>
          <w:rFonts w:ascii="Times New Roman" w:eastAsia="Times New Roman" w:hAnsi="Times New Roman" w:cs="Times New Roman"/>
          <w:kern w:val="0"/>
          <w14:ligatures w14:val="none"/>
        </w:rPr>
      </w:pPr>
      <w:r w:rsidRPr="00B24C1B">
        <w:rPr>
          <w:rFonts w:ascii="Times New Roman" w:eastAsia="Times New Roman" w:hAnsi="Times New Roman" w:cs="Times New Roman"/>
          <w:kern w:val="0"/>
          <w14:ligatures w14:val="none"/>
        </w:rPr>
        <w:t>To recommend that the Board take the following action:</w:t>
      </w:r>
    </w:p>
    <w:p w14:paraId="5A8D4FF9" w14:textId="77777777" w:rsidR="00B24C1B" w:rsidRPr="00B24C1B" w:rsidRDefault="00B24C1B" w:rsidP="00B24C1B">
      <w:pPr>
        <w:spacing w:after="0" w:line="240" w:lineRule="auto"/>
        <w:rPr>
          <w:rFonts w:ascii="Times New Roman" w:eastAsia="Times New Roman" w:hAnsi="Times New Roman" w:cs="Times New Roman"/>
          <w:kern w:val="0"/>
          <w14:ligatures w14:val="none"/>
        </w:rPr>
      </w:pPr>
    </w:p>
    <w:p w14:paraId="6AFB473E" w14:textId="3CC31619" w:rsidR="00D8576D" w:rsidRPr="00B24C1B" w:rsidRDefault="00B24C1B" w:rsidP="00B24C1B">
      <w:pPr>
        <w:spacing w:after="0" w:line="240" w:lineRule="auto"/>
        <w:rPr>
          <w:rFonts w:ascii="Times New Roman" w:eastAsia="Times New Roman" w:hAnsi="Times New Roman" w:cs="Times New Roman"/>
          <w:kern w:val="0"/>
          <w14:ligatures w14:val="none"/>
        </w:rPr>
      </w:pPr>
      <w:r w:rsidRPr="00B24C1B">
        <w:rPr>
          <w:rFonts w:ascii="Times New Roman" w:eastAsia="Times New Roman" w:hAnsi="Times New Roman" w:cs="Times New Roman"/>
          <w:kern w:val="0"/>
          <w14:ligatures w14:val="none"/>
        </w:rPr>
        <w:t>Pursuant to Trustee Policy T93-122, as amended, to authorize the following traditional project which requires a cost change &gt;10% vote;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226"/>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785"/>
        <w:gridCol w:w="1710"/>
        <w:gridCol w:w="1458"/>
        <w:gridCol w:w="1459"/>
        <w:gridCol w:w="1459"/>
        <w:gridCol w:w="1459"/>
      </w:tblGrid>
      <w:tr w:rsidR="00B24C1B" w:rsidRPr="00B24C1B" w14:paraId="3D505B83" w14:textId="77777777" w:rsidTr="00B24C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none" w:sz="0" w:space="0" w:color="auto"/>
              <w:right w:val="none" w:sz="0" w:space="0" w:color="auto"/>
            </w:tcBorders>
          </w:tcPr>
          <w:p w14:paraId="080C5054" w14:textId="77777777" w:rsidR="00B24C1B" w:rsidRPr="00B24C1B" w:rsidRDefault="00B24C1B" w:rsidP="00B24C1B">
            <w:pPr>
              <w:rPr>
                <w:rFonts w:ascii="Times New Roman" w:eastAsia="Times New Roman" w:hAnsi="Times New Roman"/>
              </w:rPr>
            </w:pPr>
            <w:r w:rsidRPr="00B24C1B">
              <w:rPr>
                <w:rFonts w:ascii="Times New Roman" w:eastAsia="Times New Roman" w:hAnsi="Times New Roman"/>
              </w:rPr>
              <w:t>Building</w:t>
            </w:r>
          </w:p>
        </w:tc>
        <w:tc>
          <w:tcPr>
            <w:tcW w:w="1710" w:type="dxa"/>
          </w:tcPr>
          <w:p w14:paraId="5B725F4F" w14:textId="77777777" w:rsidR="00B24C1B" w:rsidRPr="00B24C1B" w:rsidRDefault="00B24C1B" w:rsidP="00B24C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24C1B">
              <w:rPr>
                <w:rFonts w:ascii="Times New Roman" w:eastAsia="Times New Roman" w:hAnsi="Times New Roman"/>
              </w:rPr>
              <w:t>Total Building Deferred Maintenance</w:t>
            </w:r>
          </w:p>
        </w:tc>
        <w:tc>
          <w:tcPr>
            <w:tcW w:w="1458" w:type="dxa"/>
          </w:tcPr>
          <w:p w14:paraId="4DBF4DC3" w14:textId="77777777" w:rsidR="00B24C1B" w:rsidRPr="00B24C1B" w:rsidRDefault="00B24C1B" w:rsidP="00B24C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24C1B">
              <w:rPr>
                <w:rFonts w:ascii="Times New Roman" w:eastAsia="Times New Roman" w:hAnsi="Times New Roman"/>
              </w:rPr>
              <w:t>Vote 1</w:t>
            </w:r>
          </w:p>
        </w:tc>
        <w:tc>
          <w:tcPr>
            <w:tcW w:w="1459" w:type="dxa"/>
          </w:tcPr>
          <w:p w14:paraId="3F17198A" w14:textId="77777777" w:rsidR="00B24C1B" w:rsidRPr="00B24C1B" w:rsidRDefault="00B24C1B" w:rsidP="00B24C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24C1B">
              <w:rPr>
                <w:rFonts w:ascii="Times New Roman" w:eastAsia="Times New Roman" w:hAnsi="Times New Roman"/>
              </w:rPr>
              <w:t>Vote 2</w:t>
            </w:r>
          </w:p>
        </w:tc>
        <w:tc>
          <w:tcPr>
            <w:tcW w:w="1459" w:type="dxa"/>
          </w:tcPr>
          <w:p w14:paraId="743BABF4" w14:textId="77777777" w:rsidR="00B24C1B" w:rsidRPr="00B24C1B" w:rsidRDefault="00B24C1B" w:rsidP="00B24C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24C1B">
              <w:rPr>
                <w:rFonts w:ascii="Times New Roman" w:eastAsia="Times New Roman" w:hAnsi="Times New Roman"/>
              </w:rPr>
              <w:t>Cost Change</w:t>
            </w:r>
          </w:p>
        </w:tc>
        <w:tc>
          <w:tcPr>
            <w:tcW w:w="1459" w:type="dxa"/>
          </w:tcPr>
          <w:p w14:paraId="3040B444" w14:textId="77777777" w:rsidR="00B24C1B" w:rsidRPr="00B24C1B" w:rsidRDefault="00B24C1B" w:rsidP="00B24C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24C1B">
              <w:rPr>
                <w:rFonts w:ascii="Times New Roman" w:eastAsia="Times New Roman" w:hAnsi="Times New Roman"/>
              </w:rPr>
              <w:t>Campus Reserves</w:t>
            </w:r>
          </w:p>
        </w:tc>
      </w:tr>
      <w:tr w:rsidR="00B24C1B" w:rsidRPr="00B24C1B" w14:paraId="42989157" w14:textId="77777777" w:rsidTr="00B24C1B">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Borders>
              <w:top w:val="none" w:sz="0" w:space="0" w:color="auto"/>
              <w:right w:val="none" w:sz="0" w:space="0" w:color="auto"/>
            </w:tcBorders>
          </w:tcPr>
          <w:p w14:paraId="4ED37D04" w14:textId="77777777" w:rsidR="00B24C1B" w:rsidRPr="00B24C1B" w:rsidRDefault="00B24C1B" w:rsidP="00B24C1B">
            <w:pPr>
              <w:rPr>
                <w:rFonts w:ascii="Times New Roman" w:eastAsia="Times New Roman" w:hAnsi="Times New Roman"/>
                <w:b w:val="0"/>
                <w:bCs w:val="0"/>
              </w:rPr>
            </w:pPr>
            <w:r w:rsidRPr="00B24C1B">
              <w:rPr>
                <w:rFonts w:ascii="Times New Roman" w:eastAsia="Times New Roman" w:hAnsi="Times New Roman"/>
                <w:b w:val="0"/>
                <w:bCs w:val="0"/>
              </w:rPr>
              <w:t>New Construction</w:t>
            </w:r>
          </w:p>
        </w:tc>
        <w:tc>
          <w:tcPr>
            <w:tcW w:w="1710" w:type="dxa"/>
            <w:tcBorders>
              <w:top w:val="none" w:sz="0" w:space="0" w:color="auto"/>
            </w:tcBorders>
          </w:tcPr>
          <w:p w14:paraId="226FE6C9" w14:textId="77777777" w:rsidR="00B24C1B" w:rsidRPr="00B24C1B" w:rsidRDefault="00B24C1B" w:rsidP="00B24C1B">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24C1B">
              <w:rPr>
                <w:rFonts w:ascii="Times New Roman" w:eastAsia="Times New Roman" w:hAnsi="Times New Roman"/>
                <w:b w:val="0"/>
                <w:bCs w:val="0"/>
              </w:rPr>
              <w:t>N/A</w:t>
            </w:r>
          </w:p>
        </w:tc>
        <w:tc>
          <w:tcPr>
            <w:tcW w:w="1458" w:type="dxa"/>
            <w:tcBorders>
              <w:top w:val="none" w:sz="0" w:space="0" w:color="auto"/>
            </w:tcBorders>
          </w:tcPr>
          <w:p w14:paraId="39F568D0" w14:textId="77777777" w:rsidR="00B24C1B" w:rsidRPr="00B24C1B" w:rsidRDefault="00B24C1B" w:rsidP="00B24C1B">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24C1B">
              <w:rPr>
                <w:rFonts w:ascii="Times New Roman" w:eastAsia="Times New Roman" w:hAnsi="Times New Roman"/>
                <w:b w:val="0"/>
                <w:bCs w:val="0"/>
              </w:rPr>
              <w:t>$9,750,000</w:t>
            </w:r>
          </w:p>
        </w:tc>
        <w:tc>
          <w:tcPr>
            <w:tcW w:w="1459" w:type="dxa"/>
            <w:tcBorders>
              <w:top w:val="none" w:sz="0" w:space="0" w:color="auto"/>
            </w:tcBorders>
          </w:tcPr>
          <w:p w14:paraId="16C2CB75" w14:textId="77777777" w:rsidR="00B24C1B" w:rsidRPr="00B24C1B" w:rsidRDefault="00B24C1B" w:rsidP="00B24C1B">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24C1B">
              <w:rPr>
                <w:rFonts w:ascii="Times New Roman" w:eastAsia="Times New Roman" w:hAnsi="Times New Roman"/>
                <w:b w:val="0"/>
                <w:bCs w:val="0"/>
              </w:rPr>
              <w:t>$13,000,000</w:t>
            </w:r>
          </w:p>
        </w:tc>
        <w:tc>
          <w:tcPr>
            <w:tcW w:w="1459" w:type="dxa"/>
            <w:tcBorders>
              <w:top w:val="none" w:sz="0" w:space="0" w:color="auto"/>
            </w:tcBorders>
          </w:tcPr>
          <w:p w14:paraId="4A03FD74" w14:textId="77777777" w:rsidR="00B24C1B" w:rsidRPr="00B24C1B" w:rsidRDefault="00B24C1B" w:rsidP="00B24C1B">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24C1B">
              <w:rPr>
                <w:rFonts w:ascii="Times New Roman" w:eastAsia="Times New Roman" w:hAnsi="Times New Roman"/>
                <w:b w:val="0"/>
                <w:bCs w:val="0"/>
              </w:rPr>
              <w:t>$14,600,000</w:t>
            </w:r>
          </w:p>
        </w:tc>
        <w:tc>
          <w:tcPr>
            <w:tcW w:w="1459" w:type="dxa"/>
            <w:tcBorders>
              <w:top w:val="none" w:sz="0" w:space="0" w:color="auto"/>
            </w:tcBorders>
          </w:tcPr>
          <w:p w14:paraId="161F1C97" w14:textId="77777777" w:rsidR="00B24C1B" w:rsidRPr="00B24C1B" w:rsidRDefault="00B24C1B" w:rsidP="00B24C1B">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24C1B">
              <w:rPr>
                <w:rFonts w:ascii="Times New Roman" w:eastAsia="Times New Roman" w:hAnsi="Times New Roman"/>
                <w:b w:val="0"/>
                <w:bCs w:val="0"/>
              </w:rPr>
              <w:t>$14,600,000</w:t>
            </w:r>
          </w:p>
        </w:tc>
      </w:tr>
    </w:tbl>
    <w:p w14:paraId="4E014C63" w14:textId="77777777" w:rsidR="00B24C1B" w:rsidRPr="00B24C1B" w:rsidRDefault="00B24C1B" w:rsidP="00B24C1B">
      <w:pPr>
        <w:spacing w:after="200" w:line="276" w:lineRule="auto"/>
        <w:rPr>
          <w:rFonts w:ascii="Times New Roman" w:eastAsia="Calibri" w:hAnsi="Times New Roman" w:cs="Times New Roman"/>
          <w:kern w:val="0"/>
          <w:sz w:val="10"/>
          <w:szCs w:val="10"/>
          <w14:ligatures w14:val="none"/>
        </w:rPr>
      </w:pPr>
    </w:p>
    <w:p w14:paraId="67FAE6A5" w14:textId="77777777" w:rsidR="00B24C1B" w:rsidRPr="00B24C1B" w:rsidRDefault="00B24C1B" w:rsidP="00B24C1B">
      <w:pPr>
        <w:spacing w:after="200" w:line="276" w:lineRule="auto"/>
        <w:rPr>
          <w:rFonts w:ascii="Times New Roman" w:eastAsia="Calibri" w:hAnsi="Times New Roman" w:cs="Times New Roman"/>
          <w:kern w:val="0"/>
          <w:sz w:val="10"/>
          <w:szCs w:val="10"/>
          <w14:ligatures w14:val="none"/>
        </w:rPr>
      </w:pPr>
    </w:p>
    <w:p w14:paraId="5C6FC7ED" w14:textId="03997CD3" w:rsidR="00D93218" w:rsidRDefault="00D93218" w:rsidP="00B24C1B">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Trustee Sullivan asked for clarification on the project’s financing structure, noting that it was originally a public-private partnership (P3) project before transitioning to a traditional project. </w:t>
      </w:r>
      <w:r w:rsidRPr="00DD1B4C">
        <w:rPr>
          <w:rFonts w:ascii="Times New Roman" w:eastAsia="Calibri" w:hAnsi="Times New Roman" w:cs="Times New Roman"/>
          <w:kern w:val="0"/>
          <w14:ligatures w14:val="none"/>
        </w:rPr>
        <w:t xml:space="preserve">Vice Chancellor Mangels explained that the University evaluated P3 and power purchase agreement structures but determined that direct University construction was best due to eligibility for federal tax credits, which would help offset project costs in a way that would not be available with the P3 model. Trustee Sullivan then asked whether the federal tax </w:t>
      </w:r>
      <w:r w:rsidR="00953530" w:rsidRPr="00DD1B4C">
        <w:rPr>
          <w:rFonts w:ascii="Times New Roman" w:eastAsia="Calibri" w:hAnsi="Times New Roman" w:cs="Times New Roman"/>
          <w:kern w:val="0"/>
          <w14:ligatures w14:val="none"/>
        </w:rPr>
        <w:t>incentives</w:t>
      </w:r>
      <w:r w:rsidRPr="00DD1B4C">
        <w:rPr>
          <w:rFonts w:ascii="Times New Roman" w:eastAsia="Calibri" w:hAnsi="Times New Roman" w:cs="Times New Roman"/>
          <w:kern w:val="0"/>
          <w14:ligatures w14:val="none"/>
        </w:rPr>
        <w:t xml:space="preserve"> would reduce the overall project cost and whether the Committee was voting on the gross or net amount. </w:t>
      </w:r>
      <w:r w:rsidR="00953530" w:rsidRPr="00DD1B4C">
        <w:rPr>
          <w:rFonts w:ascii="Times New Roman" w:eastAsia="Calibri" w:hAnsi="Times New Roman" w:cs="Times New Roman"/>
          <w:kern w:val="0"/>
          <w14:ligatures w14:val="none"/>
        </w:rPr>
        <w:t xml:space="preserve">Vice Chancellor Mangels </w:t>
      </w:r>
      <w:r w:rsidRPr="00DD1B4C">
        <w:rPr>
          <w:rFonts w:ascii="Times New Roman" w:eastAsia="Calibri" w:hAnsi="Times New Roman" w:cs="Times New Roman"/>
          <w:kern w:val="0"/>
          <w14:ligatures w14:val="none"/>
        </w:rPr>
        <w:t>confirmed</w:t>
      </w:r>
      <w:r>
        <w:rPr>
          <w:rFonts w:ascii="Times New Roman" w:eastAsia="Calibri" w:hAnsi="Times New Roman" w:cs="Times New Roman"/>
          <w:kern w:val="0"/>
          <w14:ligatures w14:val="none"/>
        </w:rPr>
        <w:t xml:space="preserve"> that </w:t>
      </w:r>
      <w:r w:rsidR="00953530">
        <w:rPr>
          <w:rFonts w:ascii="Times New Roman" w:eastAsia="Calibri" w:hAnsi="Times New Roman" w:cs="Times New Roman"/>
          <w:kern w:val="0"/>
          <w14:ligatures w14:val="none"/>
        </w:rPr>
        <w:t>the tax credits are expected to reduce the net cost, the Committee is being asked to approve the full project cost of $14.6M due to uncertainty of eligibility and final credit amount.</w:t>
      </w:r>
    </w:p>
    <w:p w14:paraId="60D18BD2" w14:textId="7443AF53" w:rsidR="00B24C1B" w:rsidRPr="00B24C1B" w:rsidRDefault="00B24C1B" w:rsidP="00B24C1B">
      <w:pPr>
        <w:spacing w:after="200" w:line="276" w:lineRule="auto"/>
        <w:rPr>
          <w:rFonts w:ascii="Times New Roman" w:eastAsia="Calibri" w:hAnsi="Times New Roman" w:cs="Times New Roman"/>
          <w:kern w:val="0"/>
          <w14:ligatures w14:val="none"/>
        </w:rPr>
      </w:pPr>
      <w:r w:rsidRPr="00B24C1B">
        <w:rPr>
          <w:rFonts w:ascii="Times New Roman" w:eastAsia="Calibri" w:hAnsi="Times New Roman" w:cs="Times New Roman"/>
          <w:kern w:val="0"/>
          <w14:ligatures w14:val="none"/>
        </w:rPr>
        <w:t>Vice Chair Scheibel asked for questions or comments. With none, the Assistant Secretary called the roll with each Trustee asked to vote yes or no. Vice Chair Scheibel voted for the motion as did Vice Chair Brunelle; Trustees Colella, Marino, Sullivan, Tolman and Wu; Mr. Moreau (representing the Secretary of Education).</w:t>
      </w:r>
    </w:p>
    <w:p w14:paraId="42F6E5D6" w14:textId="024E040D" w:rsidR="00B24C1B" w:rsidRPr="00EF4E23" w:rsidRDefault="00B24C1B" w:rsidP="00B24C1B">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EF4E23">
        <w:rPr>
          <w:rFonts w:ascii="Times New Roman" w:eastAsia="Times New Roman" w:hAnsi="Times New Roman" w:cs="Times New Roman"/>
          <w:b/>
          <w:bCs/>
          <w:kern w:val="0"/>
          <w:sz w:val="26"/>
          <w:szCs w:val="26"/>
          <w14:ligatures w14:val="none"/>
        </w:rPr>
        <w:t>Action Item #3: Approval of Tuition and Mandatory Charges and Authorization to Approve Other Charges for Academic Year 2026-2027, Document T26-005</w:t>
      </w:r>
    </w:p>
    <w:p w14:paraId="14DC0B80" w14:textId="79C4C01F" w:rsidR="00B24C1B" w:rsidRPr="00EF4E23" w:rsidRDefault="00B24C1B" w:rsidP="00B24C1B">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Vice Chair Scheibel asked for a motion for the Approval Tuition and Mandatory Charges and Authorization to Approve Other Charges for Academic Year 2026-2027, Document T26-005. The motion was moved by Trustee Tolman and seconded by Trustee Marino.</w:t>
      </w:r>
    </w:p>
    <w:p w14:paraId="33799DC8" w14:textId="0E351B1D"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To recommend that the Board take the following action:</w:t>
      </w:r>
    </w:p>
    <w:p w14:paraId="1E7850BE" w14:textId="2C75C2E8" w:rsidR="00D8576D"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In accordance with Section lA of Chapter 75 of the General Laws, and Policy T92-031, Appendix E, as amended to authorize the President to approve the individual Tuition and Mandatory Fee rates for the Amherst, Boston, Dartmouth, and Lowell campuses; provided that the Mandatory Student Activities Fees are pending student body approval and are subject to change. The Tuition and Mandatory Fees at each campus are as outlined below for academic year 2026-2027:</w:t>
      </w:r>
    </w:p>
    <w:tbl>
      <w:tblPr>
        <w:tblStyle w:val="ListTable31"/>
        <w:tblpPr w:leftFromText="187" w:rightFromText="187" w:vertAnchor="text" w:horzAnchor="margin" w:tblpY="7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3675"/>
        <w:gridCol w:w="1462"/>
        <w:gridCol w:w="1463"/>
        <w:gridCol w:w="1462"/>
        <w:gridCol w:w="1463"/>
      </w:tblGrid>
      <w:tr w:rsidR="00EF4E23" w:rsidRPr="00EF4E23" w14:paraId="39C01290" w14:textId="77777777" w:rsidTr="00EF4E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75" w:type="dxa"/>
            <w:tcBorders>
              <w:bottom w:val="none" w:sz="0" w:space="0" w:color="auto"/>
              <w:right w:val="none" w:sz="0" w:space="0" w:color="auto"/>
            </w:tcBorders>
          </w:tcPr>
          <w:p w14:paraId="7D59A936" w14:textId="77777777" w:rsidR="00EF4E23" w:rsidRPr="00EF4E23" w:rsidRDefault="00EF4E23" w:rsidP="00EF4E23">
            <w:pPr>
              <w:rPr>
                <w:rFonts w:ascii="Times New Roman" w:hAnsi="Times New Roman"/>
              </w:rPr>
            </w:pPr>
            <w:r w:rsidRPr="00EF4E23">
              <w:rPr>
                <w:rFonts w:ascii="Times New Roman" w:hAnsi="Times New Roman"/>
              </w:rPr>
              <w:t>Tuition &amp; Mandatory Fees</w:t>
            </w:r>
          </w:p>
        </w:tc>
        <w:tc>
          <w:tcPr>
            <w:tcW w:w="1462" w:type="dxa"/>
          </w:tcPr>
          <w:p w14:paraId="73BD8A87" w14:textId="77777777" w:rsidR="00EF4E23" w:rsidRPr="00EF4E23" w:rsidRDefault="00EF4E23" w:rsidP="00EF4E23">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Amherst</w:t>
            </w:r>
          </w:p>
        </w:tc>
        <w:tc>
          <w:tcPr>
            <w:tcW w:w="1463" w:type="dxa"/>
          </w:tcPr>
          <w:p w14:paraId="49785E4B" w14:textId="77777777" w:rsidR="00EF4E23" w:rsidRPr="00EF4E23" w:rsidRDefault="00EF4E23" w:rsidP="00EF4E23">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Boston</w:t>
            </w:r>
          </w:p>
        </w:tc>
        <w:tc>
          <w:tcPr>
            <w:tcW w:w="1462" w:type="dxa"/>
          </w:tcPr>
          <w:p w14:paraId="29C649D3" w14:textId="77777777" w:rsidR="00EF4E23" w:rsidRPr="00EF4E23" w:rsidRDefault="00EF4E23" w:rsidP="00EF4E23">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Dartmouth</w:t>
            </w:r>
          </w:p>
        </w:tc>
        <w:tc>
          <w:tcPr>
            <w:tcW w:w="1463" w:type="dxa"/>
          </w:tcPr>
          <w:p w14:paraId="370AF0AE" w14:textId="77777777" w:rsidR="00EF4E23" w:rsidRPr="00EF4E23" w:rsidRDefault="00EF4E23" w:rsidP="00EF4E23">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Lowell</w:t>
            </w:r>
          </w:p>
        </w:tc>
      </w:tr>
      <w:tr w:rsidR="00EF4E23" w:rsidRPr="00EF4E23" w14:paraId="0B9858E5" w14:textId="77777777" w:rsidTr="00EF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5" w:type="dxa"/>
            <w:tcBorders>
              <w:top w:val="none" w:sz="0" w:space="0" w:color="auto"/>
              <w:bottom w:val="none" w:sz="0" w:space="0" w:color="auto"/>
              <w:right w:val="none" w:sz="0" w:space="0" w:color="auto"/>
            </w:tcBorders>
            <w:vAlign w:val="bottom"/>
          </w:tcPr>
          <w:p w14:paraId="1894DF81"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Undergraduate (in-state)</w:t>
            </w:r>
          </w:p>
        </w:tc>
        <w:tc>
          <w:tcPr>
            <w:tcW w:w="1462" w:type="dxa"/>
            <w:tcBorders>
              <w:top w:val="none" w:sz="0" w:space="0" w:color="auto"/>
              <w:bottom w:val="none" w:sz="0" w:space="0" w:color="auto"/>
            </w:tcBorders>
          </w:tcPr>
          <w:p w14:paraId="224F0C64"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$19,212</w:t>
            </w:r>
          </w:p>
        </w:tc>
        <w:tc>
          <w:tcPr>
            <w:tcW w:w="1463" w:type="dxa"/>
            <w:tcBorders>
              <w:top w:val="none" w:sz="0" w:space="0" w:color="auto"/>
              <w:bottom w:val="none" w:sz="0" w:space="0" w:color="auto"/>
            </w:tcBorders>
          </w:tcPr>
          <w:p w14:paraId="4D9B1877"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$17,136</w:t>
            </w:r>
          </w:p>
        </w:tc>
        <w:tc>
          <w:tcPr>
            <w:tcW w:w="1462" w:type="dxa"/>
            <w:tcBorders>
              <w:top w:val="none" w:sz="0" w:space="0" w:color="auto"/>
              <w:bottom w:val="none" w:sz="0" w:space="0" w:color="auto"/>
            </w:tcBorders>
          </w:tcPr>
          <w:p w14:paraId="520679A7"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$16,773</w:t>
            </w:r>
          </w:p>
        </w:tc>
        <w:tc>
          <w:tcPr>
            <w:tcW w:w="1463" w:type="dxa"/>
            <w:tcBorders>
              <w:top w:val="none" w:sz="0" w:space="0" w:color="auto"/>
              <w:bottom w:val="none" w:sz="0" w:space="0" w:color="auto"/>
            </w:tcBorders>
          </w:tcPr>
          <w:p w14:paraId="5D75CF23"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$18,252</w:t>
            </w:r>
          </w:p>
        </w:tc>
      </w:tr>
      <w:tr w:rsidR="00EF4E23" w:rsidRPr="00EF4E23" w14:paraId="0B95B4D1" w14:textId="77777777" w:rsidTr="00EF4E23">
        <w:tc>
          <w:tcPr>
            <w:cnfStyle w:val="001000000000" w:firstRow="0" w:lastRow="0" w:firstColumn="1" w:lastColumn="0" w:oddVBand="0" w:evenVBand="0" w:oddHBand="0" w:evenHBand="0" w:firstRowFirstColumn="0" w:firstRowLastColumn="0" w:lastRowFirstColumn="0" w:lastRowLastColumn="0"/>
            <w:tcW w:w="3675" w:type="dxa"/>
            <w:tcBorders>
              <w:right w:val="none" w:sz="0" w:space="0" w:color="auto"/>
            </w:tcBorders>
            <w:vAlign w:val="bottom"/>
          </w:tcPr>
          <w:p w14:paraId="6E97013C"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Undergraduate (regional)</w:t>
            </w:r>
          </w:p>
        </w:tc>
        <w:tc>
          <w:tcPr>
            <w:tcW w:w="1462" w:type="dxa"/>
          </w:tcPr>
          <w:p w14:paraId="321755E8"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$36,362</w:t>
            </w:r>
          </w:p>
        </w:tc>
        <w:tc>
          <w:tcPr>
            <w:tcW w:w="1463" w:type="dxa"/>
          </w:tcPr>
          <w:p w14:paraId="4447698A"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$29,411</w:t>
            </w:r>
          </w:p>
        </w:tc>
        <w:tc>
          <w:tcPr>
            <w:tcW w:w="1462" w:type="dxa"/>
          </w:tcPr>
          <w:p w14:paraId="02A8BF2F"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$22,711</w:t>
            </w:r>
          </w:p>
        </w:tc>
        <w:tc>
          <w:tcPr>
            <w:tcW w:w="1463" w:type="dxa"/>
          </w:tcPr>
          <w:p w14:paraId="1EBB1EB4"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$29,008</w:t>
            </w:r>
          </w:p>
        </w:tc>
      </w:tr>
      <w:tr w:rsidR="00EF4E23" w:rsidRPr="00EF4E23" w14:paraId="2875E20B" w14:textId="77777777" w:rsidTr="00EF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5" w:type="dxa"/>
            <w:tcBorders>
              <w:top w:val="none" w:sz="0" w:space="0" w:color="auto"/>
              <w:bottom w:val="none" w:sz="0" w:space="0" w:color="auto"/>
              <w:right w:val="none" w:sz="0" w:space="0" w:color="auto"/>
            </w:tcBorders>
            <w:vAlign w:val="bottom"/>
          </w:tcPr>
          <w:p w14:paraId="09465CBE"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Undergraduate (out-of-state)</w:t>
            </w:r>
          </w:p>
        </w:tc>
        <w:tc>
          <w:tcPr>
            <w:tcW w:w="1462" w:type="dxa"/>
            <w:tcBorders>
              <w:top w:val="none" w:sz="0" w:space="0" w:color="auto"/>
              <w:bottom w:val="none" w:sz="0" w:space="0" w:color="auto"/>
            </w:tcBorders>
          </w:tcPr>
          <w:p w14:paraId="6B609BF2"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$43,299</w:t>
            </w:r>
          </w:p>
        </w:tc>
        <w:tc>
          <w:tcPr>
            <w:tcW w:w="1463" w:type="dxa"/>
            <w:tcBorders>
              <w:top w:val="none" w:sz="0" w:space="0" w:color="auto"/>
              <w:bottom w:val="none" w:sz="0" w:space="0" w:color="auto"/>
            </w:tcBorders>
          </w:tcPr>
          <w:p w14:paraId="744B7238"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$40,356</w:t>
            </w:r>
          </w:p>
        </w:tc>
        <w:tc>
          <w:tcPr>
            <w:tcW w:w="1462" w:type="dxa"/>
            <w:tcBorders>
              <w:top w:val="none" w:sz="0" w:space="0" w:color="auto"/>
              <w:bottom w:val="none" w:sz="0" w:space="0" w:color="auto"/>
            </w:tcBorders>
          </w:tcPr>
          <w:p w14:paraId="0D69D059"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$34,936</w:t>
            </w:r>
          </w:p>
        </w:tc>
        <w:tc>
          <w:tcPr>
            <w:tcW w:w="1463" w:type="dxa"/>
            <w:tcBorders>
              <w:top w:val="none" w:sz="0" w:space="0" w:color="auto"/>
              <w:bottom w:val="none" w:sz="0" w:space="0" w:color="auto"/>
            </w:tcBorders>
          </w:tcPr>
          <w:p w14:paraId="2F6A9F81"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$37,460</w:t>
            </w:r>
          </w:p>
        </w:tc>
      </w:tr>
      <w:tr w:rsidR="00EF4E23" w:rsidRPr="00EF4E23" w14:paraId="68936C6E" w14:textId="77777777" w:rsidTr="00EF4E23">
        <w:tc>
          <w:tcPr>
            <w:cnfStyle w:val="001000000000" w:firstRow="0" w:lastRow="0" w:firstColumn="1" w:lastColumn="0" w:oddVBand="0" w:evenVBand="0" w:oddHBand="0" w:evenHBand="0" w:firstRowFirstColumn="0" w:firstRowLastColumn="0" w:lastRowFirstColumn="0" w:lastRowLastColumn="0"/>
            <w:tcW w:w="3675" w:type="dxa"/>
            <w:tcBorders>
              <w:right w:val="none" w:sz="0" w:space="0" w:color="auto"/>
            </w:tcBorders>
            <w:vAlign w:val="bottom"/>
          </w:tcPr>
          <w:p w14:paraId="4D6D9317"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Graduate (in-state)</w:t>
            </w:r>
            <w:r w:rsidRPr="00EF4E23">
              <w:rPr>
                <w:rFonts w:ascii="Times New Roman" w:eastAsia="Times New Roman" w:hAnsi="Times New Roman"/>
                <w:b w:val="0"/>
                <w:bCs w:val="0"/>
                <w:vertAlign w:val="superscript"/>
              </w:rPr>
              <w:t>*</w:t>
            </w:r>
          </w:p>
        </w:tc>
        <w:tc>
          <w:tcPr>
            <w:tcW w:w="1462" w:type="dxa"/>
          </w:tcPr>
          <w:p w14:paraId="7FB0C40D"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$19,431</w:t>
            </w:r>
          </w:p>
        </w:tc>
        <w:tc>
          <w:tcPr>
            <w:tcW w:w="1463" w:type="dxa"/>
          </w:tcPr>
          <w:p w14:paraId="3B5E19BD"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$16,509</w:t>
            </w:r>
          </w:p>
        </w:tc>
        <w:tc>
          <w:tcPr>
            <w:tcW w:w="1462" w:type="dxa"/>
          </w:tcPr>
          <w:p w14:paraId="240E3A9C"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$17,701</w:t>
            </w:r>
          </w:p>
        </w:tc>
        <w:tc>
          <w:tcPr>
            <w:tcW w:w="1463" w:type="dxa"/>
          </w:tcPr>
          <w:p w14:paraId="50EB2912"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$17,522</w:t>
            </w:r>
          </w:p>
        </w:tc>
      </w:tr>
      <w:tr w:rsidR="00EF4E23" w:rsidRPr="00EF4E23" w14:paraId="29AFB0BA" w14:textId="77777777" w:rsidTr="00EF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5" w:type="dxa"/>
            <w:tcBorders>
              <w:top w:val="none" w:sz="0" w:space="0" w:color="auto"/>
              <w:bottom w:val="none" w:sz="0" w:space="0" w:color="auto"/>
              <w:right w:val="none" w:sz="0" w:space="0" w:color="auto"/>
            </w:tcBorders>
            <w:vAlign w:val="bottom"/>
          </w:tcPr>
          <w:p w14:paraId="7AB3B071"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Graduate (regional)</w:t>
            </w:r>
            <w:r w:rsidRPr="00EF4E23">
              <w:rPr>
                <w:rFonts w:ascii="Times New Roman" w:eastAsia="Times New Roman" w:hAnsi="Times New Roman"/>
                <w:b w:val="0"/>
                <w:bCs w:val="0"/>
                <w:vertAlign w:val="superscript"/>
              </w:rPr>
              <w:t>*</w:t>
            </w:r>
          </w:p>
        </w:tc>
        <w:tc>
          <w:tcPr>
            <w:tcW w:w="1462" w:type="dxa"/>
            <w:tcBorders>
              <w:top w:val="none" w:sz="0" w:space="0" w:color="auto"/>
              <w:bottom w:val="none" w:sz="0" w:space="0" w:color="auto"/>
            </w:tcBorders>
          </w:tcPr>
          <w:p w14:paraId="5A84E240"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$36,130</w:t>
            </w:r>
          </w:p>
        </w:tc>
        <w:tc>
          <w:tcPr>
            <w:tcW w:w="1463" w:type="dxa"/>
            <w:tcBorders>
              <w:top w:val="none" w:sz="0" w:space="0" w:color="auto"/>
              <w:bottom w:val="none" w:sz="0" w:space="0" w:color="auto"/>
            </w:tcBorders>
          </w:tcPr>
          <w:p w14:paraId="36E88D30"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$28,355</w:t>
            </w:r>
          </w:p>
        </w:tc>
        <w:tc>
          <w:tcPr>
            <w:tcW w:w="1462" w:type="dxa"/>
            <w:tcBorders>
              <w:top w:val="none" w:sz="0" w:space="0" w:color="auto"/>
              <w:bottom w:val="none" w:sz="0" w:space="0" w:color="auto"/>
            </w:tcBorders>
          </w:tcPr>
          <w:p w14:paraId="127D3F69"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$23,849</w:t>
            </w:r>
          </w:p>
        </w:tc>
        <w:tc>
          <w:tcPr>
            <w:tcW w:w="1463" w:type="dxa"/>
            <w:tcBorders>
              <w:top w:val="none" w:sz="0" w:space="0" w:color="auto"/>
              <w:bottom w:val="none" w:sz="0" w:space="0" w:color="auto"/>
            </w:tcBorders>
          </w:tcPr>
          <w:p w14:paraId="69F651DE"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$26,014</w:t>
            </w:r>
          </w:p>
        </w:tc>
      </w:tr>
      <w:tr w:rsidR="00EF4E23" w:rsidRPr="00EF4E23" w14:paraId="66874437" w14:textId="77777777" w:rsidTr="00EF4E23">
        <w:tc>
          <w:tcPr>
            <w:cnfStyle w:val="001000000000" w:firstRow="0" w:lastRow="0" w:firstColumn="1" w:lastColumn="0" w:oddVBand="0" w:evenVBand="0" w:oddHBand="0" w:evenHBand="0" w:firstRowFirstColumn="0" w:firstRowLastColumn="0" w:lastRowFirstColumn="0" w:lastRowLastColumn="0"/>
            <w:tcW w:w="3675" w:type="dxa"/>
            <w:tcBorders>
              <w:right w:val="none" w:sz="0" w:space="0" w:color="auto"/>
            </w:tcBorders>
            <w:vAlign w:val="bottom"/>
          </w:tcPr>
          <w:p w14:paraId="541BABCE"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Graduate (out-of-state)</w:t>
            </w:r>
            <w:r w:rsidRPr="00EF4E23">
              <w:rPr>
                <w:rFonts w:ascii="Times New Roman" w:eastAsia="Times New Roman" w:hAnsi="Times New Roman"/>
                <w:b w:val="0"/>
                <w:bCs w:val="0"/>
                <w:vertAlign w:val="superscript"/>
              </w:rPr>
              <w:t>*</w:t>
            </w:r>
          </w:p>
        </w:tc>
        <w:tc>
          <w:tcPr>
            <w:tcW w:w="1462" w:type="dxa"/>
          </w:tcPr>
          <w:p w14:paraId="449AEEAE"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$41,447</w:t>
            </w:r>
          </w:p>
        </w:tc>
        <w:tc>
          <w:tcPr>
            <w:tcW w:w="1463" w:type="dxa"/>
          </w:tcPr>
          <w:p w14:paraId="06C351D2"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$31,395</w:t>
            </w:r>
          </w:p>
        </w:tc>
        <w:tc>
          <w:tcPr>
            <w:tcW w:w="1462" w:type="dxa"/>
          </w:tcPr>
          <w:p w14:paraId="0E269925"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$31,289</w:t>
            </w:r>
          </w:p>
        </w:tc>
        <w:tc>
          <w:tcPr>
            <w:tcW w:w="1463" w:type="dxa"/>
          </w:tcPr>
          <w:p w14:paraId="79CDC83A"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$30,100</w:t>
            </w:r>
          </w:p>
        </w:tc>
      </w:tr>
      <w:tr w:rsidR="00EF4E23" w:rsidRPr="00EF4E23" w14:paraId="372AB4AE" w14:textId="77777777" w:rsidTr="00EF4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5" w:type="dxa"/>
            <w:tcBorders>
              <w:top w:val="none" w:sz="0" w:space="0" w:color="auto"/>
              <w:bottom w:val="none" w:sz="0" w:space="0" w:color="auto"/>
              <w:right w:val="none" w:sz="0" w:space="0" w:color="auto"/>
            </w:tcBorders>
            <w:vAlign w:val="bottom"/>
          </w:tcPr>
          <w:p w14:paraId="6E50E871"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Graduate Law School (in-state)</w:t>
            </w:r>
          </w:p>
        </w:tc>
        <w:tc>
          <w:tcPr>
            <w:tcW w:w="1462" w:type="dxa"/>
            <w:tcBorders>
              <w:top w:val="none" w:sz="0" w:space="0" w:color="auto"/>
              <w:bottom w:val="none" w:sz="0" w:space="0" w:color="auto"/>
            </w:tcBorders>
          </w:tcPr>
          <w:p w14:paraId="30F2178F"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463" w:type="dxa"/>
            <w:tcBorders>
              <w:top w:val="none" w:sz="0" w:space="0" w:color="auto"/>
              <w:bottom w:val="none" w:sz="0" w:space="0" w:color="auto"/>
            </w:tcBorders>
          </w:tcPr>
          <w:p w14:paraId="527EA0FD"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462" w:type="dxa"/>
            <w:tcBorders>
              <w:top w:val="none" w:sz="0" w:space="0" w:color="auto"/>
              <w:bottom w:val="none" w:sz="0" w:space="0" w:color="auto"/>
            </w:tcBorders>
          </w:tcPr>
          <w:p w14:paraId="5EF2F428"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$33,693</w:t>
            </w:r>
          </w:p>
        </w:tc>
        <w:tc>
          <w:tcPr>
            <w:tcW w:w="1463" w:type="dxa"/>
            <w:tcBorders>
              <w:top w:val="none" w:sz="0" w:space="0" w:color="auto"/>
              <w:bottom w:val="none" w:sz="0" w:space="0" w:color="auto"/>
            </w:tcBorders>
          </w:tcPr>
          <w:p w14:paraId="298D921A" w14:textId="77777777" w:rsidR="00EF4E23" w:rsidRPr="00EF4E23" w:rsidRDefault="00EF4E23" w:rsidP="00EF4E2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EF4E23" w:rsidRPr="00EF4E23" w14:paraId="5A2E95E6" w14:textId="77777777" w:rsidTr="00EF4E23">
        <w:tc>
          <w:tcPr>
            <w:cnfStyle w:val="001000000000" w:firstRow="0" w:lastRow="0" w:firstColumn="1" w:lastColumn="0" w:oddVBand="0" w:evenVBand="0" w:oddHBand="0" w:evenHBand="0" w:firstRowFirstColumn="0" w:firstRowLastColumn="0" w:lastRowFirstColumn="0" w:lastRowLastColumn="0"/>
            <w:tcW w:w="3675" w:type="dxa"/>
            <w:tcBorders>
              <w:right w:val="none" w:sz="0" w:space="0" w:color="auto"/>
            </w:tcBorders>
            <w:vAlign w:val="bottom"/>
          </w:tcPr>
          <w:p w14:paraId="7C624AC1" w14:textId="77777777" w:rsidR="00EF4E23" w:rsidRPr="00EF4E23" w:rsidRDefault="00EF4E23" w:rsidP="00EF4E23">
            <w:pPr>
              <w:rPr>
                <w:rFonts w:ascii="Times New Roman" w:eastAsia="Times New Roman" w:hAnsi="Times New Roman"/>
                <w:b w:val="0"/>
                <w:bCs w:val="0"/>
              </w:rPr>
            </w:pPr>
            <w:r w:rsidRPr="00EF4E23">
              <w:rPr>
                <w:rFonts w:ascii="Times New Roman" w:eastAsia="Times New Roman" w:hAnsi="Times New Roman"/>
                <w:b w:val="0"/>
                <w:bCs w:val="0"/>
              </w:rPr>
              <w:t>Graduate Law School (regional)</w:t>
            </w:r>
          </w:p>
        </w:tc>
        <w:tc>
          <w:tcPr>
            <w:tcW w:w="1462" w:type="dxa"/>
          </w:tcPr>
          <w:p w14:paraId="61DABC42"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63" w:type="dxa"/>
          </w:tcPr>
          <w:p w14:paraId="1F750A44"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462" w:type="dxa"/>
          </w:tcPr>
          <w:p w14:paraId="6817A7D2"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$35,922</w:t>
            </w:r>
          </w:p>
        </w:tc>
        <w:tc>
          <w:tcPr>
            <w:tcW w:w="1463" w:type="dxa"/>
          </w:tcPr>
          <w:p w14:paraId="6E8E0A50" w14:textId="77777777" w:rsidR="00EF4E23" w:rsidRPr="00EF4E23" w:rsidRDefault="00EF4E23" w:rsidP="00EF4E2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EF4E23" w:rsidRPr="00EF4E23" w14:paraId="30FA0295" w14:textId="77777777" w:rsidTr="00EF4E2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675" w:type="dxa"/>
            <w:tcBorders>
              <w:top w:val="none" w:sz="0" w:space="0" w:color="auto"/>
              <w:right w:val="none" w:sz="0" w:space="0" w:color="auto"/>
            </w:tcBorders>
            <w:vAlign w:val="bottom"/>
          </w:tcPr>
          <w:p w14:paraId="4839758A" w14:textId="77777777" w:rsidR="00EF4E23" w:rsidRPr="00EF4E23" w:rsidRDefault="00EF4E23" w:rsidP="00EF4E23">
            <w:pPr>
              <w:rPr>
                <w:rFonts w:ascii="Times New Roman" w:hAnsi="Times New Roman"/>
                <w:b w:val="0"/>
                <w:bCs w:val="0"/>
              </w:rPr>
            </w:pPr>
            <w:r w:rsidRPr="00EF4E23">
              <w:rPr>
                <w:rFonts w:ascii="Times New Roman" w:eastAsia="Times New Roman" w:hAnsi="Times New Roman"/>
                <w:b w:val="0"/>
                <w:bCs w:val="0"/>
              </w:rPr>
              <w:t>Graduate Law School (out-of-state)</w:t>
            </w:r>
          </w:p>
        </w:tc>
        <w:tc>
          <w:tcPr>
            <w:tcW w:w="1462" w:type="dxa"/>
            <w:tcBorders>
              <w:top w:val="none" w:sz="0" w:space="0" w:color="auto"/>
            </w:tcBorders>
          </w:tcPr>
          <w:p w14:paraId="5F5F18EE" w14:textId="77777777" w:rsidR="00EF4E23" w:rsidRPr="00EF4E23" w:rsidRDefault="00EF4E23" w:rsidP="00EF4E23">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c>
          <w:tcPr>
            <w:tcW w:w="1463" w:type="dxa"/>
            <w:tcBorders>
              <w:top w:val="none" w:sz="0" w:space="0" w:color="auto"/>
            </w:tcBorders>
          </w:tcPr>
          <w:p w14:paraId="5E4C4E95" w14:textId="77777777" w:rsidR="00EF4E23" w:rsidRPr="00EF4E23" w:rsidRDefault="00EF4E23" w:rsidP="00EF4E23">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c>
          <w:tcPr>
            <w:tcW w:w="1462" w:type="dxa"/>
            <w:tcBorders>
              <w:top w:val="none" w:sz="0" w:space="0" w:color="auto"/>
            </w:tcBorders>
          </w:tcPr>
          <w:p w14:paraId="306F8817" w14:textId="77777777" w:rsidR="00EF4E23" w:rsidRPr="00EF4E23" w:rsidRDefault="00EF4E23" w:rsidP="00EF4E23">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$43,835</w:t>
            </w:r>
          </w:p>
        </w:tc>
        <w:tc>
          <w:tcPr>
            <w:tcW w:w="1463" w:type="dxa"/>
            <w:tcBorders>
              <w:top w:val="none" w:sz="0" w:space="0" w:color="auto"/>
            </w:tcBorders>
          </w:tcPr>
          <w:p w14:paraId="41C4ABA7" w14:textId="77777777" w:rsidR="00EF4E23" w:rsidRPr="00EF4E23" w:rsidRDefault="00EF4E23" w:rsidP="00EF4E23">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r>
    </w:tbl>
    <w:p w14:paraId="7C11D7F4" w14:textId="65891CC4"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*Amherst graduate rate based on 12 credits; Boston, Dartmouth, and Lowell graduate rate based on 9 credits.</w:t>
      </w:r>
    </w:p>
    <w:p w14:paraId="3C459AFC" w14:textId="77777777"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lastRenderedPageBreak/>
        <w:t>In accordance with Section lA of Chapter 75 of the General Laws, to establish and approve the following Tuition and Mandatory Fee rates for UMass Chan Medical School’s graduate-only programs for academic year 2026-2027:</w:t>
      </w:r>
    </w:p>
    <w:tbl>
      <w:tblPr>
        <w:tblStyle w:val="ListTable31"/>
        <w:tblpPr w:leftFromText="187" w:rightFromText="187" w:vertAnchor="text" w:horzAnchor="margin" w:tblpY="-60"/>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455"/>
        <w:gridCol w:w="1080"/>
      </w:tblGrid>
      <w:tr w:rsidR="00D8576D" w:rsidRPr="00EF4E23" w14:paraId="35ABA879" w14:textId="77777777" w:rsidTr="00D857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455" w:type="dxa"/>
            <w:tcBorders>
              <w:bottom w:val="none" w:sz="0" w:space="0" w:color="auto"/>
              <w:right w:val="none" w:sz="0" w:space="0" w:color="auto"/>
            </w:tcBorders>
          </w:tcPr>
          <w:p w14:paraId="567C7C9E" w14:textId="77777777" w:rsidR="00D8576D" w:rsidRPr="00EF4E23" w:rsidRDefault="00D8576D" w:rsidP="00D8576D">
            <w:pPr>
              <w:rPr>
                <w:rFonts w:ascii="Times New Roman" w:hAnsi="Times New Roman"/>
              </w:rPr>
            </w:pPr>
            <w:r w:rsidRPr="00EF4E23">
              <w:rPr>
                <w:rFonts w:ascii="Times New Roman" w:hAnsi="Times New Roman"/>
              </w:rPr>
              <w:t>Tuition &amp; Mandatory Fees</w:t>
            </w:r>
          </w:p>
        </w:tc>
        <w:tc>
          <w:tcPr>
            <w:tcW w:w="1080" w:type="dxa"/>
          </w:tcPr>
          <w:p w14:paraId="00C58C80" w14:textId="77777777" w:rsidR="00D8576D" w:rsidRPr="00EF4E23" w:rsidRDefault="00D8576D" w:rsidP="00D8576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D8576D" w:rsidRPr="00EF4E23" w14:paraId="2B2B2381"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vAlign w:val="bottom"/>
          </w:tcPr>
          <w:p w14:paraId="156AF69D"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T.H. Chan School of Medicine (in-state)</w:t>
            </w:r>
          </w:p>
        </w:tc>
        <w:tc>
          <w:tcPr>
            <w:tcW w:w="1080" w:type="dxa"/>
            <w:tcBorders>
              <w:top w:val="none" w:sz="0" w:space="0" w:color="auto"/>
              <w:bottom w:val="none" w:sz="0" w:space="0" w:color="auto"/>
            </w:tcBorders>
          </w:tcPr>
          <w:p w14:paraId="43839D02"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$47,015</w:t>
            </w:r>
          </w:p>
        </w:tc>
      </w:tr>
      <w:tr w:rsidR="00D8576D" w:rsidRPr="00EF4E23" w14:paraId="58B300C9"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right w:val="none" w:sz="0" w:space="0" w:color="auto"/>
            </w:tcBorders>
            <w:vAlign w:val="bottom"/>
          </w:tcPr>
          <w:p w14:paraId="30FDD42C"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T.H. Chan School of Medicine (out-of-state)</w:t>
            </w:r>
          </w:p>
        </w:tc>
        <w:tc>
          <w:tcPr>
            <w:tcW w:w="1080" w:type="dxa"/>
          </w:tcPr>
          <w:p w14:paraId="14C15A54"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$78,887</w:t>
            </w:r>
          </w:p>
        </w:tc>
      </w:tr>
      <w:tr w:rsidR="00D8576D" w:rsidRPr="00EF4E23" w14:paraId="53F8A48A"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vAlign w:val="bottom"/>
          </w:tcPr>
          <w:p w14:paraId="663208AB"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(in-state)</w:t>
            </w:r>
          </w:p>
        </w:tc>
        <w:tc>
          <w:tcPr>
            <w:tcW w:w="1080" w:type="dxa"/>
            <w:tcBorders>
              <w:top w:val="none" w:sz="0" w:space="0" w:color="auto"/>
              <w:bottom w:val="none" w:sz="0" w:space="0" w:color="auto"/>
            </w:tcBorders>
          </w:tcPr>
          <w:p w14:paraId="2883664F"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$19,092</w:t>
            </w:r>
          </w:p>
        </w:tc>
      </w:tr>
      <w:tr w:rsidR="00D8576D" w:rsidRPr="00EF4E23" w14:paraId="5A320DEF"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right w:val="none" w:sz="0" w:space="0" w:color="auto"/>
            </w:tcBorders>
            <w:vAlign w:val="bottom"/>
          </w:tcPr>
          <w:p w14:paraId="04CD12AF"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(NE regional)</w:t>
            </w:r>
          </w:p>
        </w:tc>
        <w:tc>
          <w:tcPr>
            <w:tcW w:w="1080" w:type="dxa"/>
          </w:tcPr>
          <w:p w14:paraId="4A52812A"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$23,252</w:t>
            </w:r>
          </w:p>
        </w:tc>
      </w:tr>
      <w:tr w:rsidR="00D8576D" w:rsidRPr="00EF4E23" w14:paraId="1A7F4E21"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vAlign w:val="bottom"/>
          </w:tcPr>
          <w:p w14:paraId="4D4D7652"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(out-of-state)</w:t>
            </w:r>
          </w:p>
        </w:tc>
        <w:tc>
          <w:tcPr>
            <w:tcW w:w="1080" w:type="dxa"/>
            <w:tcBorders>
              <w:top w:val="none" w:sz="0" w:space="0" w:color="auto"/>
              <w:bottom w:val="none" w:sz="0" w:space="0" w:color="auto"/>
            </w:tcBorders>
          </w:tcPr>
          <w:p w14:paraId="2FC1023B"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$25,444</w:t>
            </w:r>
          </w:p>
        </w:tc>
      </w:tr>
      <w:tr w:rsidR="00D8576D" w:rsidRPr="00EF4E23" w14:paraId="16352518"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right w:val="none" w:sz="0" w:space="0" w:color="auto"/>
            </w:tcBorders>
            <w:vAlign w:val="bottom"/>
          </w:tcPr>
          <w:p w14:paraId="20E50069"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Graduate Entry Program (in-state)</w:t>
            </w:r>
          </w:p>
        </w:tc>
        <w:tc>
          <w:tcPr>
            <w:tcW w:w="1080" w:type="dxa"/>
          </w:tcPr>
          <w:p w14:paraId="0C4D8D5F"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$55,714</w:t>
            </w:r>
          </w:p>
        </w:tc>
      </w:tr>
      <w:tr w:rsidR="00D8576D" w:rsidRPr="00EF4E23" w14:paraId="464365FF"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vAlign w:val="bottom"/>
          </w:tcPr>
          <w:p w14:paraId="0FDCCA4F"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Graduate Entry Program (NE regional)</w:t>
            </w:r>
          </w:p>
        </w:tc>
        <w:tc>
          <w:tcPr>
            <w:tcW w:w="1080" w:type="dxa"/>
            <w:tcBorders>
              <w:top w:val="none" w:sz="0" w:space="0" w:color="auto"/>
              <w:bottom w:val="none" w:sz="0" w:space="0" w:color="auto"/>
            </w:tcBorders>
          </w:tcPr>
          <w:p w14:paraId="244A0235"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$63,426</w:t>
            </w:r>
          </w:p>
        </w:tc>
      </w:tr>
      <w:tr w:rsidR="00D8576D" w:rsidRPr="00EF4E23" w14:paraId="6F8B90EB"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right w:val="none" w:sz="0" w:space="0" w:color="auto"/>
            </w:tcBorders>
            <w:vAlign w:val="bottom"/>
          </w:tcPr>
          <w:p w14:paraId="22ACD110"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Tan Chingfen Graduate School of Nursing Graduate Entry Program (out-of-state)</w:t>
            </w:r>
          </w:p>
        </w:tc>
        <w:tc>
          <w:tcPr>
            <w:tcW w:w="1080" w:type="dxa"/>
          </w:tcPr>
          <w:p w14:paraId="5ADD1C17"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$71,136</w:t>
            </w:r>
          </w:p>
        </w:tc>
      </w:tr>
      <w:tr w:rsidR="00D8576D" w:rsidRPr="00EF4E23" w14:paraId="2363077E"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tcPr>
          <w:p w14:paraId="58437D28" w14:textId="77777777" w:rsidR="00D8576D" w:rsidRPr="00EF4E23" w:rsidRDefault="00D8576D" w:rsidP="00D8576D">
            <w:pPr>
              <w:rPr>
                <w:rFonts w:ascii="Times New Roman" w:eastAsia="Times New Roman" w:hAnsi="Times New Roman"/>
                <w:b w:val="0"/>
                <w:bCs w:val="0"/>
              </w:rPr>
            </w:pPr>
            <w:r w:rsidRPr="00EF4E23">
              <w:rPr>
                <w:rFonts w:ascii="Times New Roman" w:eastAsia="Times New Roman" w:hAnsi="Times New Roman"/>
                <w:b w:val="0"/>
                <w:bCs w:val="0"/>
              </w:rPr>
              <w:t>Tan Chingfen Graduate School of Nursing Direct Entry Masters Program (in-state)</w:t>
            </w:r>
          </w:p>
        </w:tc>
        <w:tc>
          <w:tcPr>
            <w:tcW w:w="1080" w:type="dxa"/>
            <w:tcBorders>
              <w:top w:val="none" w:sz="0" w:space="0" w:color="auto"/>
              <w:bottom w:val="none" w:sz="0" w:space="0" w:color="auto"/>
            </w:tcBorders>
          </w:tcPr>
          <w:p w14:paraId="3025560D"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eastAsia="Times New Roman" w:hAnsi="Times New Roman"/>
              </w:rPr>
              <w:t xml:space="preserve">$56,080 </w:t>
            </w:r>
          </w:p>
        </w:tc>
      </w:tr>
      <w:tr w:rsidR="00D8576D" w:rsidRPr="00EF4E23" w14:paraId="54D41819"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right w:val="none" w:sz="0" w:space="0" w:color="auto"/>
            </w:tcBorders>
          </w:tcPr>
          <w:p w14:paraId="29232D4A" w14:textId="77777777" w:rsidR="00D8576D" w:rsidRPr="00EF4E23" w:rsidRDefault="00D8576D" w:rsidP="00D8576D">
            <w:pPr>
              <w:rPr>
                <w:rFonts w:ascii="Times New Roman" w:eastAsia="Times New Roman" w:hAnsi="Times New Roman"/>
                <w:b w:val="0"/>
                <w:bCs w:val="0"/>
              </w:rPr>
            </w:pPr>
            <w:r w:rsidRPr="00EF4E23">
              <w:rPr>
                <w:rFonts w:ascii="Times New Roman" w:eastAsia="Times New Roman" w:hAnsi="Times New Roman"/>
                <w:b w:val="0"/>
                <w:bCs w:val="0"/>
              </w:rPr>
              <w:t>Tan Chingfen Graduate School of Nursing Direct Entry Masters Program (NE regional)</w:t>
            </w:r>
          </w:p>
        </w:tc>
        <w:tc>
          <w:tcPr>
            <w:tcW w:w="1080" w:type="dxa"/>
          </w:tcPr>
          <w:p w14:paraId="458D326B"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eastAsia="Times New Roman" w:hAnsi="Times New Roman"/>
              </w:rPr>
              <w:t xml:space="preserve">$64,436 </w:t>
            </w:r>
          </w:p>
        </w:tc>
      </w:tr>
      <w:tr w:rsidR="00D8576D" w:rsidRPr="00EF4E23" w14:paraId="1F9149FA"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Borders>
              <w:top w:val="none" w:sz="0" w:space="0" w:color="auto"/>
              <w:bottom w:val="none" w:sz="0" w:space="0" w:color="auto"/>
              <w:right w:val="none" w:sz="0" w:space="0" w:color="auto"/>
            </w:tcBorders>
          </w:tcPr>
          <w:p w14:paraId="67AD6021" w14:textId="77777777" w:rsidR="00D8576D" w:rsidRPr="00EF4E23" w:rsidRDefault="00D8576D" w:rsidP="00D8576D">
            <w:pPr>
              <w:rPr>
                <w:rFonts w:ascii="Times New Roman" w:eastAsia="Times New Roman" w:hAnsi="Times New Roman"/>
                <w:b w:val="0"/>
                <w:bCs w:val="0"/>
              </w:rPr>
            </w:pPr>
            <w:r w:rsidRPr="00EF4E23">
              <w:rPr>
                <w:rFonts w:ascii="Times New Roman" w:eastAsia="Times New Roman" w:hAnsi="Times New Roman"/>
                <w:b w:val="0"/>
                <w:bCs w:val="0"/>
              </w:rPr>
              <w:t>Tan Chingfen Graduate School of Nursing Direct Entry Masters Program (out-of-state)</w:t>
            </w:r>
          </w:p>
        </w:tc>
        <w:tc>
          <w:tcPr>
            <w:tcW w:w="1080" w:type="dxa"/>
            <w:tcBorders>
              <w:top w:val="none" w:sz="0" w:space="0" w:color="auto"/>
              <w:bottom w:val="none" w:sz="0" w:space="0" w:color="auto"/>
            </w:tcBorders>
          </w:tcPr>
          <w:p w14:paraId="014DC528"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eastAsia="Times New Roman" w:hAnsi="Times New Roman"/>
              </w:rPr>
              <w:t xml:space="preserve">$72,104 </w:t>
            </w:r>
          </w:p>
        </w:tc>
      </w:tr>
      <w:tr w:rsidR="00D8576D" w:rsidRPr="00EF4E23" w14:paraId="777579A4" w14:textId="77777777" w:rsidTr="00D8576D">
        <w:tc>
          <w:tcPr>
            <w:cnfStyle w:val="001000000000" w:firstRow="0" w:lastRow="0" w:firstColumn="1" w:lastColumn="0" w:oddVBand="0" w:evenVBand="0" w:oddHBand="0" w:evenHBand="0" w:firstRowFirstColumn="0" w:firstRowLastColumn="0" w:lastRowFirstColumn="0" w:lastRowLastColumn="0"/>
            <w:tcW w:w="8455" w:type="dxa"/>
            <w:tcBorders>
              <w:bottom w:val="single" w:sz="4" w:space="0" w:color="auto"/>
              <w:right w:val="none" w:sz="0" w:space="0" w:color="auto"/>
            </w:tcBorders>
            <w:vAlign w:val="bottom"/>
          </w:tcPr>
          <w:p w14:paraId="23CFC960"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Morningside Graduate School of Biomedical Sciences (in-state)</w:t>
            </w:r>
          </w:p>
        </w:tc>
        <w:tc>
          <w:tcPr>
            <w:tcW w:w="1080" w:type="dxa"/>
            <w:tcBorders>
              <w:bottom w:val="single" w:sz="4" w:space="0" w:color="auto"/>
            </w:tcBorders>
          </w:tcPr>
          <w:p w14:paraId="756D26C6" w14:textId="77777777" w:rsidR="00D8576D" w:rsidRPr="00EF4E23" w:rsidRDefault="00D8576D" w:rsidP="00D8576D">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$18,768</w:t>
            </w:r>
          </w:p>
        </w:tc>
      </w:tr>
      <w:tr w:rsidR="00D8576D" w:rsidRPr="00EF4E23" w14:paraId="2858CFF3" w14:textId="77777777" w:rsidTr="00D8576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8455" w:type="dxa"/>
            <w:tcBorders>
              <w:top w:val="single" w:sz="4" w:space="0" w:color="auto"/>
              <w:left w:val="single" w:sz="4" w:space="0" w:color="auto"/>
              <w:bottom w:val="single" w:sz="4" w:space="0" w:color="auto"/>
              <w:right w:val="single" w:sz="4" w:space="0" w:color="auto"/>
            </w:tcBorders>
            <w:vAlign w:val="bottom"/>
          </w:tcPr>
          <w:p w14:paraId="70C88CD3"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Morningside Graduate School of Biomedical Sciences (out-of-state)</w:t>
            </w:r>
          </w:p>
        </w:tc>
        <w:tc>
          <w:tcPr>
            <w:tcW w:w="1080" w:type="dxa"/>
            <w:tcBorders>
              <w:top w:val="single" w:sz="4" w:space="0" w:color="auto"/>
              <w:left w:val="single" w:sz="4" w:space="0" w:color="auto"/>
              <w:bottom w:val="single" w:sz="4" w:space="0" w:color="auto"/>
              <w:right w:val="single" w:sz="4" w:space="0" w:color="auto"/>
            </w:tcBorders>
          </w:tcPr>
          <w:p w14:paraId="58CF6B6B" w14:textId="77777777" w:rsidR="00D8576D" w:rsidRPr="00EF4E23" w:rsidRDefault="00D8576D" w:rsidP="00D8576D">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$39,546</w:t>
            </w:r>
          </w:p>
        </w:tc>
      </w:tr>
    </w:tbl>
    <w:p w14:paraId="79839D44" w14:textId="77777777" w:rsidR="00EF4E23" w:rsidRPr="00EF4E23" w:rsidRDefault="00EF4E23" w:rsidP="00B24C1B">
      <w:pPr>
        <w:spacing w:after="200" w:line="276" w:lineRule="auto"/>
        <w:rPr>
          <w:rFonts w:ascii="Times New Roman" w:eastAsia="Calibri" w:hAnsi="Times New Roman" w:cs="Times New Roman"/>
          <w:kern w:val="0"/>
          <w:sz w:val="10"/>
          <w:szCs w:val="10"/>
          <w14:ligatures w14:val="none"/>
        </w:rPr>
      </w:pPr>
    </w:p>
    <w:tbl>
      <w:tblPr>
        <w:tblStyle w:val="ListTable31"/>
        <w:tblpPr w:leftFromText="187" w:rightFromText="187" w:vertAnchor="text" w:horzAnchor="margin" w:tblpY="1040"/>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068"/>
        <w:gridCol w:w="1614"/>
        <w:gridCol w:w="1614"/>
        <w:gridCol w:w="1614"/>
        <w:gridCol w:w="1615"/>
      </w:tblGrid>
      <w:tr w:rsidR="00D8576D" w:rsidRPr="00EF4E23" w14:paraId="1D464320" w14:textId="77777777" w:rsidTr="00D857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8" w:type="dxa"/>
            <w:tcBorders>
              <w:bottom w:val="none" w:sz="0" w:space="0" w:color="auto"/>
              <w:right w:val="none" w:sz="0" w:space="0" w:color="auto"/>
            </w:tcBorders>
          </w:tcPr>
          <w:p w14:paraId="3B9AD004" w14:textId="77777777" w:rsidR="00D8576D" w:rsidRPr="00EF4E23" w:rsidRDefault="00D8576D" w:rsidP="00D8576D">
            <w:pPr>
              <w:rPr>
                <w:rFonts w:ascii="Times New Roman" w:hAnsi="Times New Roman"/>
              </w:rPr>
            </w:pPr>
            <w:r w:rsidRPr="00EF4E23">
              <w:rPr>
                <w:rFonts w:ascii="Times New Roman" w:hAnsi="Times New Roman"/>
              </w:rPr>
              <w:t>Room &amp; Board</w:t>
            </w:r>
          </w:p>
        </w:tc>
        <w:tc>
          <w:tcPr>
            <w:tcW w:w="1614" w:type="dxa"/>
          </w:tcPr>
          <w:p w14:paraId="3D2AEC97" w14:textId="77777777" w:rsidR="00D8576D" w:rsidRPr="00EF4E23" w:rsidRDefault="00D8576D" w:rsidP="00D8576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Amherst</w:t>
            </w:r>
          </w:p>
        </w:tc>
        <w:tc>
          <w:tcPr>
            <w:tcW w:w="1614" w:type="dxa"/>
          </w:tcPr>
          <w:p w14:paraId="32C32D1B" w14:textId="77777777" w:rsidR="00D8576D" w:rsidRPr="00EF4E23" w:rsidRDefault="00D8576D" w:rsidP="00D8576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Boston*</w:t>
            </w:r>
          </w:p>
        </w:tc>
        <w:tc>
          <w:tcPr>
            <w:tcW w:w="1614" w:type="dxa"/>
          </w:tcPr>
          <w:p w14:paraId="04A62CE5" w14:textId="77777777" w:rsidR="00D8576D" w:rsidRPr="00EF4E23" w:rsidRDefault="00D8576D" w:rsidP="00D8576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Dartmouth</w:t>
            </w:r>
          </w:p>
        </w:tc>
        <w:tc>
          <w:tcPr>
            <w:tcW w:w="1615" w:type="dxa"/>
          </w:tcPr>
          <w:p w14:paraId="7614F6A0" w14:textId="77777777" w:rsidR="00D8576D" w:rsidRPr="00EF4E23" w:rsidRDefault="00D8576D" w:rsidP="00D8576D">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F4E23">
              <w:rPr>
                <w:rFonts w:ascii="Times New Roman" w:hAnsi="Times New Roman"/>
              </w:rPr>
              <w:t>Lowell</w:t>
            </w:r>
          </w:p>
        </w:tc>
      </w:tr>
      <w:tr w:rsidR="00D8576D" w:rsidRPr="00EF4E23" w14:paraId="73297CBC" w14:textId="77777777" w:rsidTr="00D857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Borders>
              <w:top w:val="none" w:sz="0" w:space="0" w:color="auto"/>
              <w:bottom w:val="none" w:sz="0" w:space="0" w:color="auto"/>
              <w:right w:val="none" w:sz="0" w:space="0" w:color="auto"/>
            </w:tcBorders>
            <w:vAlign w:val="bottom"/>
          </w:tcPr>
          <w:p w14:paraId="2B89E4CA"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Room</w:t>
            </w:r>
          </w:p>
        </w:tc>
        <w:tc>
          <w:tcPr>
            <w:tcW w:w="1614" w:type="dxa"/>
            <w:tcBorders>
              <w:top w:val="none" w:sz="0" w:space="0" w:color="auto"/>
              <w:bottom w:val="none" w:sz="0" w:space="0" w:color="auto"/>
            </w:tcBorders>
          </w:tcPr>
          <w:p w14:paraId="641ADBC4"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$9,083</w:t>
            </w:r>
          </w:p>
        </w:tc>
        <w:tc>
          <w:tcPr>
            <w:tcW w:w="1614" w:type="dxa"/>
            <w:tcBorders>
              <w:top w:val="none" w:sz="0" w:space="0" w:color="auto"/>
              <w:bottom w:val="none" w:sz="0" w:space="0" w:color="auto"/>
            </w:tcBorders>
          </w:tcPr>
          <w:p w14:paraId="756DEBDB"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$12,268</w:t>
            </w:r>
          </w:p>
        </w:tc>
        <w:tc>
          <w:tcPr>
            <w:tcW w:w="1614" w:type="dxa"/>
            <w:tcBorders>
              <w:top w:val="none" w:sz="0" w:space="0" w:color="auto"/>
              <w:bottom w:val="none" w:sz="0" w:space="0" w:color="auto"/>
            </w:tcBorders>
          </w:tcPr>
          <w:p w14:paraId="14FE21DA"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$11,922</w:t>
            </w:r>
          </w:p>
        </w:tc>
        <w:tc>
          <w:tcPr>
            <w:tcW w:w="1615" w:type="dxa"/>
            <w:tcBorders>
              <w:top w:val="none" w:sz="0" w:space="0" w:color="auto"/>
              <w:bottom w:val="none" w:sz="0" w:space="0" w:color="auto"/>
            </w:tcBorders>
          </w:tcPr>
          <w:p w14:paraId="7465743F" w14:textId="77777777" w:rsidR="00D8576D" w:rsidRPr="00EF4E23" w:rsidRDefault="00D8576D" w:rsidP="00D8576D">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4E23">
              <w:rPr>
                <w:rFonts w:ascii="Times New Roman" w:hAnsi="Times New Roman"/>
              </w:rPr>
              <w:t>$9,990</w:t>
            </w:r>
          </w:p>
        </w:tc>
      </w:tr>
      <w:tr w:rsidR="00D8576D" w:rsidRPr="00EF4E23" w14:paraId="42412CAA" w14:textId="77777777" w:rsidTr="00D8576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68" w:type="dxa"/>
            <w:tcBorders>
              <w:top w:val="none" w:sz="0" w:space="0" w:color="auto"/>
              <w:right w:val="none" w:sz="0" w:space="0" w:color="auto"/>
            </w:tcBorders>
            <w:vAlign w:val="bottom"/>
          </w:tcPr>
          <w:p w14:paraId="19A32F10" w14:textId="77777777" w:rsidR="00D8576D" w:rsidRPr="00EF4E23" w:rsidRDefault="00D8576D" w:rsidP="00D8576D">
            <w:pPr>
              <w:rPr>
                <w:rFonts w:ascii="Times New Roman" w:hAnsi="Times New Roman"/>
                <w:b w:val="0"/>
                <w:bCs w:val="0"/>
              </w:rPr>
            </w:pPr>
            <w:r w:rsidRPr="00EF4E23">
              <w:rPr>
                <w:rFonts w:ascii="Times New Roman" w:eastAsia="Times New Roman" w:hAnsi="Times New Roman"/>
                <w:b w:val="0"/>
                <w:bCs w:val="0"/>
              </w:rPr>
              <w:t>Board</w:t>
            </w:r>
          </w:p>
        </w:tc>
        <w:tc>
          <w:tcPr>
            <w:tcW w:w="1614" w:type="dxa"/>
            <w:tcBorders>
              <w:top w:val="none" w:sz="0" w:space="0" w:color="auto"/>
            </w:tcBorders>
          </w:tcPr>
          <w:p w14:paraId="2451288B" w14:textId="77777777" w:rsidR="00D8576D" w:rsidRPr="00EF4E23" w:rsidRDefault="00D8576D" w:rsidP="00D8576D">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$8,272</w:t>
            </w:r>
          </w:p>
        </w:tc>
        <w:tc>
          <w:tcPr>
            <w:tcW w:w="1614" w:type="dxa"/>
            <w:tcBorders>
              <w:top w:val="none" w:sz="0" w:space="0" w:color="auto"/>
            </w:tcBorders>
          </w:tcPr>
          <w:p w14:paraId="588D2B05" w14:textId="77777777" w:rsidR="00D8576D" w:rsidRPr="00EF4E23" w:rsidRDefault="00D8576D" w:rsidP="00D8576D">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$6,915</w:t>
            </w:r>
          </w:p>
        </w:tc>
        <w:tc>
          <w:tcPr>
            <w:tcW w:w="1614" w:type="dxa"/>
            <w:tcBorders>
              <w:top w:val="none" w:sz="0" w:space="0" w:color="auto"/>
            </w:tcBorders>
          </w:tcPr>
          <w:p w14:paraId="3AB84671" w14:textId="77777777" w:rsidR="00D8576D" w:rsidRPr="00EF4E23" w:rsidRDefault="00D8576D" w:rsidP="00D8576D">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$6,294</w:t>
            </w:r>
          </w:p>
        </w:tc>
        <w:tc>
          <w:tcPr>
            <w:tcW w:w="1615" w:type="dxa"/>
            <w:tcBorders>
              <w:top w:val="none" w:sz="0" w:space="0" w:color="auto"/>
            </w:tcBorders>
          </w:tcPr>
          <w:p w14:paraId="4A733EE8" w14:textId="77777777" w:rsidR="00D8576D" w:rsidRPr="00EF4E23" w:rsidRDefault="00D8576D" w:rsidP="00D8576D">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EF4E23">
              <w:rPr>
                <w:rFonts w:ascii="Times New Roman" w:hAnsi="Times New Roman"/>
                <w:b w:val="0"/>
                <w:bCs w:val="0"/>
              </w:rPr>
              <w:t>$6,080</w:t>
            </w:r>
          </w:p>
        </w:tc>
      </w:tr>
    </w:tbl>
    <w:p w14:paraId="4EDECA1E" w14:textId="77777777"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And further, in accordance with Section lA of Chapter 75 of the General Laws and T92-031 Appendix E, to authorize the President to approve final student housing rent and food service charges for academic year 2026-27.</w:t>
      </w:r>
    </w:p>
    <w:p w14:paraId="2791A108" w14:textId="79ACD151" w:rsidR="00EF4E23" w:rsidRPr="00EF4E23" w:rsidRDefault="00EF4E23" w:rsidP="00B24C1B">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 Board only</w:t>
      </w:r>
    </w:p>
    <w:p w14:paraId="70604CED" w14:textId="042B4FE8" w:rsidR="00EF4E23" w:rsidRDefault="00EF4E23" w:rsidP="00B24C1B">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And further, to authorize the President to approve individual fee rates for other fees and fee/revenue based operations charges for all campuses.</w:t>
      </w:r>
    </w:p>
    <w:p w14:paraId="665C06D9" w14:textId="3256530A" w:rsidR="00773987" w:rsidRPr="00EF4E23" w:rsidRDefault="00463B30" w:rsidP="00B24C1B">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Assistant Vice President </w:t>
      </w:r>
      <w:r w:rsidRPr="00E74538">
        <w:rPr>
          <w:rFonts w:ascii="Times New Roman" w:eastAsia="Calibri" w:hAnsi="Times New Roman" w:cs="Times New Roman"/>
          <w:kern w:val="0"/>
          <w14:ligatures w14:val="none"/>
        </w:rPr>
        <w:t>Skrz</w:t>
      </w:r>
      <w:r>
        <w:rPr>
          <w:rFonts w:ascii="Times New Roman" w:eastAsia="Calibri" w:hAnsi="Times New Roman" w:cs="Times New Roman"/>
          <w:kern w:val="0"/>
          <w14:ligatures w14:val="none"/>
        </w:rPr>
        <w:t>e</w:t>
      </w:r>
      <w:r w:rsidRPr="00E74538">
        <w:rPr>
          <w:rFonts w:ascii="Times New Roman" w:eastAsia="Calibri" w:hAnsi="Times New Roman" w:cs="Times New Roman"/>
          <w:kern w:val="0"/>
          <w14:ligatures w14:val="none"/>
        </w:rPr>
        <w:t>k spoke to the action item</w:t>
      </w:r>
      <w:r>
        <w:rPr>
          <w:rFonts w:ascii="Times New Roman" w:eastAsia="Calibri" w:hAnsi="Times New Roman" w:cs="Times New Roman"/>
          <w:kern w:val="0"/>
          <w14:ligatures w14:val="none"/>
        </w:rPr>
        <w:t>.</w:t>
      </w:r>
    </w:p>
    <w:p w14:paraId="3D2AF271" w14:textId="6A30E223" w:rsidR="00B24C1B" w:rsidRPr="00EF4E23" w:rsidRDefault="00B24C1B" w:rsidP="00B24C1B">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Vice Chair Scheibel asked for questions or comments. With none, the Assistant Secretary called the roll with each Trustee asked to vote yes or no. Vice Chair Scheibel voted for the motion as did Vice Chair Brunelle; Trustees Colella, Marino, Sullivan, Tolman and Wu; Mr. Moreau (representing the Secretary of Education).</w:t>
      </w:r>
    </w:p>
    <w:p w14:paraId="0CA0B066" w14:textId="6C850786" w:rsidR="004A3E56" w:rsidRPr="00EF4E23" w:rsidRDefault="004A3E56" w:rsidP="004A3E56">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EF4E23">
        <w:rPr>
          <w:rFonts w:ascii="Times New Roman" w:eastAsia="Times New Roman" w:hAnsi="Times New Roman" w:cs="Times New Roman"/>
          <w:b/>
          <w:bCs/>
          <w:kern w:val="0"/>
          <w:sz w:val="26"/>
          <w:szCs w:val="26"/>
          <w14:ligatures w14:val="none"/>
        </w:rPr>
        <w:t xml:space="preserve">Action Item #4: Approval of </w:t>
      </w:r>
      <w:r w:rsidR="00EF4E23" w:rsidRPr="00EF4E23">
        <w:rPr>
          <w:rFonts w:ascii="Times New Roman" w:eastAsia="Times New Roman" w:hAnsi="Times New Roman" w:cs="Times New Roman"/>
          <w:b/>
          <w:bCs/>
          <w:kern w:val="0"/>
          <w:sz w:val="26"/>
          <w:szCs w:val="26"/>
          <w14:ligatures w14:val="none"/>
        </w:rPr>
        <w:t>Refunding Opportunity,</w:t>
      </w:r>
      <w:r w:rsidRPr="00EF4E23">
        <w:rPr>
          <w:rFonts w:ascii="Times New Roman" w:eastAsia="Times New Roman" w:hAnsi="Times New Roman" w:cs="Times New Roman"/>
          <w:b/>
          <w:bCs/>
          <w:kern w:val="0"/>
          <w:sz w:val="26"/>
          <w:szCs w:val="26"/>
          <w14:ligatures w14:val="none"/>
        </w:rPr>
        <w:t xml:space="preserve"> Document T26-00</w:t>
      </w:r>
      <w:r w:rsidR="00EF4E23" w:rsidRPr="00EF4E23">
        <w:rPr>
          <w:rFonts w:ascii="Times New Roman" w:eastAsia="Times New Roman" w:hAnsi="Times New Roman" w:cs="Times New Roman"/>
          <w:b/>
          <w:bCs/>
          <w:kern w:val="0"/>
          <w:sz w:val="26"/>
          <w:szCs w:val="26"/>
          <w14:ligatures w14:val="none"/>
        </w:rPr>
        <w:t>7</w:t>
      </w:r>
    </w:p>
    <w:p w14:paraId="0B9BF381" w14:textId="7F77E092" w:rsidR="004A3E56" w:rsidRPr="00EF4E23" w:rsidRDefault="004A3E56" w:rsidP="004A3E56">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 xml:space="preserve">Vice Chair Scheibel asked for a motion for the Approval </w:t>
      </w:r>
      <w:r w:rsidR="00EF4E23" w:rsidRPr="00EF4E23">
        <w:rPr>
          <w:rFonts w:ascii="Times New Roman" w:eastAsia="Calibri" w:hAnsi="Times New Roman" w:cs="Times New Roman"/>
          <w:kern w:val="0"/>
          <w14:ligatures w14:val="none"/>
        </w:rPr>
        <w:t>of Refunding Opportunity</w:t>
      </w:r>
      <w:r w:rsidRPr="00EF4E23">
        <w:rPr>
          <w:rFonts w:ascii="Times New Roman" w:eastAsia="Calibri" w:hAnsi="Times New Roman" w:cs="Times New Roman"/>
          <w:kern w:val="0"/>
          <w14:ligatures w14:val="none"/>
        </w:rPr>
        <w:t>, Document T26-00</w:t>
      </w:r>
      <w:r w:rsidR="00EF4E23" w:rsidRPr="00EF4E23">
        <w:rPr>
          <w:rFonts w:ascii="Times New Roman" w:eastAsia="Calibri" w:hAnsi="Times New Roman" w:cs="Times New Roman"/>
          <w:kern w:val="0"/>
          <w14:ligatures w14:val="none"/>
        </w:rPr>
        <w:t>7</w:t>
      </w:r>
      <w:r w:rsidRPr="00EF4E23">
        <w:rPr>
          <w:rFonts w:ascii="Times New Roman" w:eastAsia="Calibri" w:hAnsi="Times New Roman" w:cs="Times New Roman"/>
          <w:kern w:val="0"/>
          <w14:ligatures w14:val="none"/>
        </w:rPr>
        <w:t xml:space="preserve">. The motion was moved by Trustee </w:t>
      </w:r>
      <w:r w:rsidR="00EF4E23" w:rsidRPr="00EF4E23">
        <w:rPr>
          <w:rFonts w:ascii="Times New Roman" w:eastAsia="Calibri" w:hAnsi="Times New Roman" w:cs="Times New Roman"/>
          <w:kern w:val="0"/>
          <w14:ligatures w14:val="none"/>
        </w:rPr>
        <w:t>Sullivan</w:t>
      </w:r>
      <w:r w:rsidRPr="00EF4E23">
        <w:rPr>
          <w:rFonts w:ascii="Times New Roman" w:eastAsia="Calibri" w:hAnsi="Times New Roman" w:cs="Times New Roman"/>
          <w:kern w:val="0"/>
          <w14:ligatures w14:val="none"/>
        </w:rPr>
        <w:t xml:space="preserve"> and seconded by </w:t>
      </w:r>
      <w:r w:rsidR="00EF4E23" w:rsidRPr="00EF4E23">
        <w:rPr>
          <w:rFonts w:ascii="Times New Roman" w:eastAsia="Calibri" w:hAnsi="Times New Roman" w:cs="Times New Roman"/>
          <w:kern w:val="0"/>
          <w14:ligatures w14:val="none"/>
        </w:rPr>
        <w:t>Vice Chair Brunelle</w:t>
      </w:r>
      <w:r w:rsidRPr="00EF4E23">
        <w:rPr>
          <w:rFonts w:ascii="Times New Roman" w:eastAsia="Calibri" w:hAnsi="Times New Roman" w:cs="Times New Roman"/>
          <w:kern w:val="0"/>
          <w14:ligatures w14:val="none"/>
        </w:rPr>
        <w:t>.</w:t>
      </w:r>
    </w:p>
    <w:p w14:paraId="7DFD5C7C" w14:textId="26FAAF7A"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To recommend that the Board take the following action:</w:t>
      </w:r>
    </w:p>
    <w:p w14:paraId="43CE7741" w14:textId="7A2A91DD" w:rsidR="00EF4E23" w:rsidRPr="00EF4E23" w:rsidRDefault="00EF4E23" w:rsidP="00EF4E23">
      <w:pPr>
        <w:spacing w:after="200" w:line="276" w:lineRule="auto"/>
        <w:rPr>
          <w:rFonts w:ascii="Times New Roman" w:eastAsia="Calibri" w:hAnsi="Times New Roman" w:cs="Times New Roman"/>
          <w:kern w:val="0"/>
          <w14:ligatures w14:val="none"/>
        </w:rPr>
      </w:pPr>
      <w:bookmarkStart w:id="1" w:name="_Hlk222759343"/>
      <w:r w:rsidRPr="00EF4E23">
        <w:rPr>
          <w:rFonts w:ascii="Times New Roman" w:eastAsia="Calibri" w:hAnsi="Times New Roman" w:cs="Times New Roman"/>
          <w:kern w:val="0"/>
          <w14:ligatures w14:val="none"/>
        </w:rPr>
        <w:lastRenderedPageBreak/>
        <w:t xml:space="preserve">WHEREAS, in the judgment of the Trustees it is in the best interest of the University of Massachusetts to refinance debt of the University of Massachusetts and its affiliates </w:t>
      </w:r>
      <w:bookmarkEnd w:id="1"/>
      <w:r w:rsidRPr="00EF4E23">
        <w:rPr>
          <w:rFonts w:ascii="Times New Roman" w:eastAsia="Calibri" w:hAnsi="Times New Roman" w:cs="Times New Roman"/>
          <w:kern w:val="0"/>
          <w14:ligatures w14:val="none"/>
        </w:rPr>
        <w:t>(</w:t>
      </w:r>
      <w:bookmarkStart w:id="2" w:name="_Hlk222759419"/>
      <w:r w:rsidRPr="00EF4E23">
        <w:rPr>
          <w:rFonts w:ascii="Times New Roman" w:eastAsia="Calibri" w:hAnsi="Times New Roman" w:cs="Times New Roman"/>
          <w:kern w:val="0"/>
          <w14:ligatures w14:val="none"/>
        </w:rPr>
        <w:t xml:space="preserve">collectively, the “University”), including without limitation, debt issued by the University of Massachusetts Building Authority (the “Building Authority”) and the Massachusetts Development Finance Authority, </w:t>
      </w:r>
      <w:bookmarkEnd w:id="2"/>
      <w:r w:rsidRPr="00EF4E23">
        <w:rPr>
          <w:rFonts w:ascii="Times New Roman" w:eastAsia="Calibri" w:hAnsi="Times New Roman" w:cs="Times New Roman"/>
          <w:kern w:val="0"/>
          <w14:ligatures w14:val="none"/>
        </w:rPr>
        <w:t>when market conditions are favorable and provided that such determination shall be subject to prudent financial analysis of potential loss;</w:t>
      </w:r>
    </w:p>
    <w:p w14:paraId="404642BA" w14:textId="4E2AD47A"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NOW, THEREFORE:</w:t>
      </w:r>
    </w:p>
    <w:p w14:paraId="18A9102A" w14:textId="1FFF7A11"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1. Refinancing of existing debt of the University, including without limitation through the issuance of  refunding bonds by the Building Authority, is hereby approved, in such amount and pursuant to such terms as shall be approved in writing by either the President and the Senior Vice President for Administration &amp; Finance and Treasurer of the University and such other officers of the University as the President may designate,  (each, an "Authorized Officer"), each acting singly, in the name and on behalf of the trustees, the University or the Commonwealth, as appropriate.</w:t>
      </w:r>
    </w:p>
    <w:p w14:paraId="61030BF3" w14:textId="5C263CA3" w:rsidR="00EF4E23" w:rsidRPr="00EF4E23" w:rsidRDefault="00EF4E23" w:rsidP="00EF4E23">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2. Each Authorized Officer is hereby authorized to take such other action as deemed necessary or desirable to be done or taken to effectuate the matters hereby authorized, as conclusively evidenced by their doing the things or taking the action hereby authorized.</w:t>
      </w:r>
    </w:p>
    <w:p w14:paraId="3AD64489" w14:textId="125139E6" w:rsidR="00E979C5" w:rsidRDefault="00E979C5" w:rsidP="00B24C1B">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Associate Vice President Pasquini spoke to the action item. </w:t>
      </w:r>
      <w:r w:rsidR="001B080E">
        <w:rPr>
          <w:rFonts w:ascii="Times New Roman" w:eastAsia="Calibri" w:hAnsi="Times New Roman" w:cs="Times New Roman"/>
          <w:kern w:val="0"/>
          <w14:ligatures w14:val="none"/>
        </w:rPr>
        <w:t>The University is working with the UMass Building Authority (UMBA) to pursue a refunding opportunity across several series of bonds. Based on market conditions in March, the University could see an estimated $35M in net present value savings, equating to about $2M in annual savings across the five campuses. As a reminder, this type of refunding must reflect a material net present value savings of greater than 3%. This vote allows flexibility to move forward with a closing in mid-May, if the conditions are favorable at that time.</w:t>
      </w:r>
    </w:p>
    <w:p w14:paraId="2E9B0878" w14:textId="44E25B52" w:rsidR="004A3E56" w:rsidRPr="00D50D91" w:rsidRDefault="004A3E56" w:rsidP="00B24C1B">
      <w:pPr>
        <w:spacing w:after="200" w:line="276" w:lineRule="auto"/>
        <w:rPr>
          <w:rFonts w:ascii="Times New Roman" w:eastAsia="Calibri" w:hAnsi="Times New Roman" w:cs="Times New Roman"/>
          <w:kern w:val="0"/>
          <w14:ligatures w14:val="none"/>
        </w:rPr>
      </w:pPr>
      <w:r w:rsidRPr="00EF4E23">
        <w:rPr>
          <w:rFonts w:ascii="Times New Roman" w:eastAsia="Calibri" w:hAnsi="Times New Roman" w:cs="Times New Roman"/>
          <w:kern w:val="0"/>
          <w14:ligatures w14:val="none"/>
        </w:rPr>
        <w:t xml:space="preserve">Vice Chair Scheibel asked for questions or comments. With none, the Assistant Secretary called the roll with each Trustee asked to vote yes or no. Vice Chair Scheibel voted for the motion as did Vice </w:t>
      </w:r>
      <w:r w:rsidRPr="00D50D91">
        <w:rPr>
          <w:rFonts w:ascii="Times New Roman" w:eastAsia="Calibri" w:hAnsi="Times New Roman" w:cs="Times New Roman"/>
          <w:kern w:val="0"/>
          <w14:ligatures w14:val="none"/>
        </w:rPr>
        <w:t>Chair Brunelle; Trustees Colella, Marino, Sullivan, Tolman and Wu; Mr. Moreau (representing the Secretary of Education).</w:t>
      </w:r>
    </w:p>
    <w:p w14:paraId="5C2908E6" w14:textId="77777777" w:rsidR="000D34EA" w:rsidRPr="00D50D91"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D50D91">
        <w:rPr>
          <w:rFonts w:ascii="Times New Roman" w:eastAsia="Times New Roman" w:hAnsi="Times New Roman" w:cs="Times New Roman"/>
          <w:b/>
          <w:bCs/>
          <w:kern w:val="0"/>
          <w:sz w:val="26"/>
          <w:szCs w:val="26"/>
          <w14:ligatures w14:val="none"/>
        </w:rPr>
        <w:t>Consent Agenda</w:t>
      </w:r>
    </w:p>
    <w:p w14:paraId="2D4734E6" w14:textId="3BE70FBD" w:rsidR="000D34EA" w:rsidRPr="00D50D91" w:rsidRDefault="00EC1AA0" w:rsidP="000D34EA">
      <w:pPr>
        <w:spacing w:after="200" w:line="276" w:lineRule="auto"/>
        <w:rPr>
          <w:rFonts w:ascii="Times New Roman" w:eastAsia="Calibri" w:hAnsi="Times New Roman" w:cs="Times New Roman"/>
          <w:kern w:val="0"/>
          <w14:ligatures w14:val="none"/>
        </w:rPr>
      </w:pPr>
      <w:r w:rsidRPr="00D50D91">
        <w:rPr>
          <w:rFonts w:ascii="Times New Roman" w:eastAsia="Calibri" w:hAnsi="Times New Roman" w:cs="Times New Roman"/>
          <w:kern w:val="0"/>
          <w14:ligatures w14:val="none"/>
        </w:rPr>
        <w:t>Vice Chair Scheibel</w:t>
      </w:r>
      <w:r w:rsidR="001350E8" w:rsidRPr="00D50D91">
        <w:rPr>
          <w:rFonts w:ascii="Times New Roman" w:eastAsia="Calibri" w:hAnsi="Times New Roman" w:cs="Times New Roman"/>
          <w:kern w:val="0"/>
          <w14:ligatures w14:val="none"/>
        </w:rPr>
        <w:t xml:space="preserve"> </w:t>
      </w:r>
      <w:r w:rsidR="000D34EA" w:rsidRPr="00D50D91">
        <w:rPr>
          <w:rFonts w:ascii="Times New Roman" w:eastAsia="Calibri" w:hAnsi="Times New Roman" w:cs="Times New Roman"/>
          <w:kern w:val="0"/>
          <w14:ligatures w14:val="none"/>
        </w:rPr>
        <w:t>asked for a motion to place Action Items #s 1-</w:t>
      </w:r>
      <w:r w:rsidRPr="00D50D91">
        <w:rPr>
          <w:rFonts w:ascii="Times New Roman" w:eastAsia="Calibri" w:hAnsi="Times New Roman" w:cs="Times New Roman"/>
          <w:kern w:val="0"/>
          <w14:ligatures w14:val="none"/>
        </w:rPr>
        <w:t>4</w:t>
      </w:r>
      <w:r w:rsidR="000D34EA" w:rsidRPr="00D50D91">
        <w:rPr>
          <w:rFonts w:ascii="Times New Roman" w:eastAsia="Calibri" w:hAnsi="Times New Roman" w:cs="Times New Roman"/>
          <w:kern w:val="0"/>
          <w14:ligatures w14:val="none"/>
        </w:rPr>
        <w:t xml:space="preserve"> on the Consent Agenda for the full Board meeting on </w:t>
      </w:r>
      <w:r w:rsidRPr="00D50D91">
        <w:rPr>
          <w:rFonts w:ascii="Times New Roman" w:eastAsia="Calibri" w:hAnsi="Times New Roman" w:cs="Times New Roman"/>
          <w:kern w:val="0"/>
          <w14:ligatures w14:val="none"/>
        </w:rPr>
        <w:t>April 8</w:t>
      </w:r>
      <w:r w:rsidR="000D34EA" w:rsidRPr="00D50D91">
        <w:rPr>
          <w:rFonts w:ascii="Times New Roman" w:eastAsia="Calibri" w:hAnsi="Times New Roman" w:cs="Times New Roman"/>
          <w:kern w:val="0"/>
          <w14:ligatures w14:val="none"/>
        </w:rPr>
        <w:t>, 202</w:t>
      </w:r>
      <w:r w:rsidRPr="00D50D91">
        <w:rPr>
          <w:rFonts w:ascii="Times New Roman" w:eastAsia="Calibri" w:hAnsi="Times New Roman" w:cs="Times New Roman"/>
          <w:kern w:val="0"/>
          <w14:ligatures w14:val="none"/>
        </w:rPr>
        <w:t>6</w:t>
      </w:r>
      <w:r w:rsidR="000D34EA" w:rsidRPr="00D50D91">
        <w:rPr>
          <w:rFonts w:ascii="Times New Roman" w:eastAsia="Calibri" w:hAnsi="Times New Roman" w:cs="Times New Roman"/>
          <w:kern w:val="0"/>
          <w14:ligatures w14:val="none"/>
        </w:rPr>
        <w:t xml:space="preserve">. The motion was moved by Trustee </w:t>
      </w:r>
      <w:r w:rsidRPr="00D50D91">
        <w:rPr>
          <w:rFonts w:ascii="Times New Roman" w:eastAsia="Calibri" w:hAnsi="Times New Roman" w:cs="Times New Roman"/>
          <w:kern w:val="0"/>
          <w14:ligatures w14:val="none"/>
        </w:rPr>
        <w:t>Colella</w:t>
      </w:r>
      <w:r w:rsidR="000D34EA" w:rsidRPr="00D50D91">
        <w:rPr>
          <w:rFonts w:ascii="Times New Roman" w:eastAsia="Calibri" w:hAnsi="Times New Roman" w:cs="Times New Roman"/>
          <w:kern w:val="0"/>
          <w14:ligatures w14:val="none"/>
        </w:rPr>
        <w:t xml:space="preserve"> and seconded by Trustee Tolman.</w:t>
      </w:r>
    </w:p>
    <w:p w14:paraId="1FC53120" w14:textId="6CC424E7" w:rsidR="000D34EA" w:rsidRPr="00D50D91" w:rsidRDefault="000D34EA" w:rsidP="000D34EA">
      <w:pPr>
        <w:spacing w:after="200" w:line="276" w:lineRule="auto"/>
        <w:rPr>
          <w:rFonts w:ascii="Times New Roman" w:eastAsia="Calibri" w:hAnsi="Times New Roman" w:cs="Times New Roman"/>
          <w:kern w:val="0"/>
          <w14:ligatures w14:val="none"/>
        </w:rPr>
      </w:pPr>
      <w:r w:rsidRPr="00D50D91">
        <w:rPr>
          <w:rFonts w:ascii="Times New Roman" w:eastAsia="Calibri" w:hAnsi="Times New Roman" w:cs="Times New Roman"/>
          <w:kern w:val="0"/>
          <w14:ligatures w14:val="none"/>
        </w:rPr>
        <w:t xml:space="preserve">The </w:t>
      </w:r>
      <w:r w:rsidR="00D50D91" w:rsidRPr="00D50D91">
        <w:rPr>
          <w:rFonts w:ascii="Times New Roman" w:eastAsia="Calibri" w:hAnsi="Times New Roman" w:cs="Times New Roman"/>
          <w:kern w:val="0"/>
          <w14:ligatures w14:val="none"/>
        </w:rPr>
        <w:t xml:space="preserve">Assistant </w:t>
      </w:r>
      <w:r w:rsidRPr="00D50D91">
        <w:rPr>
          <w:rFonts w:ascii="Times New Roman" w:eastAsia="Calibri" w:hAnsi="Times New Roman" w:cs="Times New Roman"/>
          <w:kern w:val="0"/>
          <w14:ligatures w14:val="none"/>
        </w:rPr>
        <w:t xml:space="preserve">Secretary called the roll with each Trustee asked to vote yes or no. </w:t>
      </w:r>
      <w:r w:rsidR="00D50D91" w:rsidRPr="00D50D91">
        <w:rPr>
          <w:rFonts w:ascii="Times New Roman" w:eastAsia="Calibri" w:hAnsi="Times New Roman" w:cs="Times New Roman"/>
          <w:kern w:val="0"/>
          <w14:ligatures w14:val="none"/>
        </w:rPr>
        <w:t>Vice Chair Scheibel voted for the motion as did Vice Chair</w:t>
      </w:r>
      <w:r w:rsidR="00D50D91" w:rsidRPr="00EF4E23">
        <w:rPr>
          <w:rFonts w:ascii="Times New Roman" w:eastAsia="Calibri" w:hAnsi="Times New Roman" w:cs="Times New Roman"/>
          <w:kern w:val="0"/>
          <w14:ligatures w14:val="none"/>
        </w:rPr>
        <w:t xml:space="preserve"> Brunelle; Trustees Colella, Marino, Sullivan, </w:t>
      </w:r>
      <w:r w:rsidR="00D50D91" w:rsidRPr="00D50D91">
        <w:rPr>
          <w:rFonts w:ascii="Times New Roman" w:eastAsia="Calibri" w:hAnsi="Times New Roman" w:cs="Times New Roman"/>
          <w:kern w:val="0"/>
          <w14:ligatures w14:val="none"/>
        </w:rPr>
        <w:t>Tolman and Wu; Mr. Moreau (representing the Secretary of Education).</w:t>
      </w:r>
    </w:p>
    <w:p w14:paraId="6AFA5CBC" w14:textId="507FF253" w:rsidR="000D34EA" w:rsidRPr="005A0091"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5A0091">
        <w:rPr>
          <w:rFonts w:ascii="Times New Roman" w:eastAsia="Times New Roman" w:hAnsi="Times New Roman" w:cs="Times New Roman"/>
          <w:b/>
          <w:bCs/>
          <w:kern w:val="0"/>
          <w:sz w:val="26"/>
          <w:szCs w:val="26"/>
          <w14:ligatures w14:val="none"/>
        </w:rPr>
        <w:lastRenderedPageBreak/>
        <w:t xml:space="preserve">Information Items: </w:t>
      </w:r>
    </w:p>
    <w:p w14:paraId="21C47669" w14:textId="3E0C99F7" w:rsidR="000D34EA" w:rsidRPr="00AD6A8A" w:rsidRDefault="00D50D91" w:rsidP="000D34EA">
      <w:pPr>
        <w:spacing w:after="200" w:line="276" w:lineRule="auto"/>
        <w:rPr>
          <w:rFonts w:ascii="Times New Roman" w:eastAsia="Calibri" w:hAnsi="Times New Roman" w:cs="Times New Roman"/>
          <w:kern w:val="0"/>
          <w14:ligatures w14:val="none"/>
        </w:rPr>
      </w:pPr>
      <w:r w:rsidRPr="005A0091">
        <w:rPr>
          <w:rFonts w:ascii="Times New Roman" w:eastAsia="Calibri" w:hAnsi="Times New Roman" w:cs="Times New Roman"/>
          <w:kern w:val="0"/>
          <w14:ligatures w14:val="none"/>
        </w:rPr>
        <w:t xml:space="preserve">Vice Chair Scheibel stated there </w:t>
      </w:r>
      <w:r w:rsidR="005A0091">
        <w:rPr>
          <w:rFonts w:ascii="Times New Roman" w:eastAsia="Calibri" w:hAnsi="Times New Roman" w:cs="Times New Roman"/>
          <w:kern w:val="0"/>
          <w14:ligatures w14:val="none"/>
        </w:rPr>
        <w:t xml:space="preserve">were </w:t>
      </w:r>
      <w:r w:rsidRPr="005A0091">
        <w:rPr>
          <w:rFonts w:ascii="Times New Roman" w:eastAsia="Calibri" w:hAnsi="Times New Roman" w:cs="Times New Roman"/>
          <w:kern w:val="0"/>
          <w14:ligatures w14:val="none"/>
        </w:rPr>
        <w:t xml:space="preserve">three </w:t>
      </w:r>
      <w:r w:rsidRPr="00AD6A8A">
        <w:rPr>
          <w:rFonts w:ascii="Times New Roman" w:eastAsia="Calibri" w:hAnsi="Times New Roman" w:cs="Times New Roman"/>
          <w:kern w:val="0"/>
          <w14:ligatures w14:val="none"/>
        </w:rPr>
        <w:t xml:space="preserve">Information </w:t>
      </w:r>
      <w:r w:rsidR="005A0091" w:rsidRPr="00AD6A8A">
        <w:rPr>
          <w:rFonts w:ascii="Times New Roman" w:eastAsia="Calibri" w:hAnsi="Times New Roman" w:cs="Times New Roman"/>
          <w:kern w:val="0"/>
          <w14:ligatures w14:val="none"/>
        </w:rPr>
        <w:t>Items</w:t>
      </w:r>
      <w:r w:rsidR="00276618" w:rsidRPr="00AD6A8A">
        <w:rPr>
          <w:rFonts w:ascii="Times New Roman" w:eastAsia="Calibri" w:hAnsi="Times New Roman" w:cs="Times New Roman"/>
          <w:kern w:val="0"/>
          <w14:ligatures w14:val="none"/>
        </w:rPr>
        <w:t>:</w:t>
      </w:r>
      <w:r w:rsidR="005A0091" w:rsidRPr="00AD6A8A">
        <w:rPr>
          <w:rFonts w:ascii="Times New Roman" w:eastAsia="Calibri" w:hAnsi="Times New Roman" w:cs="Times New Roman"/>
          <w:kern w:val="0"/>
          <w14:ligatures w14:val="none"/>
        </w:rPr>
        <w:t xml:space="preserve"> </w:t>
      </w:r>
      <w:r w:rsidRPr="00AD6A8A">
        <w:rPr>
          <w:rFonts w:ascii="Times New Roman" w:eastAsia="Calibri" w:hAnsi="Times New Roman" w:cs="Times New Roman"/>
          <w:kern w:val="0"/>
          <w14:ligatures w14:val="none"/>
        </w:rPr>
        <w:t>Reserves Policy Updates</w:t>
      </w:r>
      <w:r w:rsidR="005A0091" w:rsidRPr="00AD6A8A">
        <w:rPr>
          <w:rFonts w:ascii="Times New Roman" w:eastAsia="Calibri" w:hAnsi="Times New Roman" w:cs="Times New Roman"/>
          <w:kern w:val="0"/>
          <w14:ligatures w14:val="none"/>
        </w:rPr>
        <w:t xml:space="preserve">, </w:t>
      </w:r>
      <w:r w:rsidRPr="00AD6A8A">
        <w:rPr>
          <w:rFonts w:ascii="Times New Roman" w:eastAsia="Calibri" w:hAnsi="Times New Roman" w:cs="Times New Roman"/>
          <w:kern w:val="0"/>
          <w14:ligatures w14:val="none"/>
        </w:rPr>
        <w:t>Document T18-026; Financial Aid Report, Document T26-008; Legislative Report, Document T26-002.</w:t>
      </w:r>
      <w:r w:rsidR="005A0091" w:rsidRPr="00AD6A8A">
        <w:rPr>
          <w:rFonts w:ascii="Times New Roman" w:eastAsia="Calibri" w:hAnsi="Times New Roman" w:cs="Times New Roman"/>
          <w:kern w:val="0"/>
          <w14:ligatures w14:val="none"/>
        </w:rPr>
        <w:t xml:space="preserve"> The Reserves Policy Updates will be considered for a vote at the next Committee meeting.</w:t>
      </w:r>
    </w:p>
    <w:p w14:paraId="08FF5305" w14:textId="77777777" w:rsidR="000D34EA" w:rsidRPr="00AD6A8A" w:rsidRDefault="000D34EA" w:rsidP="000D34EA">
      <w:pPr>
        <w:keepNext/>
        <w:keepLines/>
        <w:spacing w:before="200" w:after="0" w:line="276" w:lineRule="auto"/>
        <w:outlineLvl w:val="1"/>
        <w:rPr>
          <w:rFonts w:ascii="Times New Roman" w:eastAsia="Times New Roman" w:hAnsi="Times New Roman" w:cs="Times New Roman"/>
          <w:b/>
          <w:bCs/>
          <w:kern w:val="0"/>
          <w:sz w:val="26"/>
          <w:szCs w:val="26"/>
          <w14:ligatures w14:val="none"/>
        </w:rPr>
      </w:pPr>
      <w:r w:rsidRPr="00AD6A8A">
        <w:rPr>
          <w:rFonts w:ascii="Times New Roman" w:eastAsia="Times New Roman" w:hAnsi="Times New Roman" w:cs="Times New Roman"/>
          <w:b/>
          <w:bCs/>
          <w:kern w:val="0"/>
          <w:sz w:val="26"/>
          <w:szCs w:val="26"/>
          <w14:ligatures w14:val="none"/>
        </w:rPr>
        <w:t>Executive Session Announcement</w:t>
      </w:r>
    </w:p>
    <w:p w14:paraId="4620951F" w14:textId="66BA8239" w:rsidR="000D34EA" w:rsidRPr="005A0091" w:rsidRDefault="00D50D91" w:rsidP="000D34EA">
      <w:pPr>
        <w:spacing w:after="200" w:line="276" w:lineRule="auto"/>
        <w:rPr>
          <w:rFonts w:ascii="Times New Roman" w:eastAsia="Calibri" w:hAnsi="Times New Roman" w:cs="Times New Roman"/>
          <w:kern w:val="0"/>
          <w14:ligatures w14:val="none"/>
        </w:rPr>
      </w:pPr>
      <w:r w:rsidRPr="00AD6A8A">
        <w:rPr>
          <w:rFonts w:ascii="Times New Roman" w:eastAsia="Calibri" w:hAnsi="Times New Roman" w:cs="Times New Roman"/>
          <w:kern w:val="0"/>
          <w14:ligatures w14:val="none"/>
        </w:rPr>
        <w:t>Vice Chair Scheibel</w:t>
      </w:r>
      <w:r w:rsidR="001350E8" w:rsidRPr="00AD6A8A">
        <w:rPr>
          <w:rFonts w:ascii="Times New Roman" w:eastAsia="Calibri" w:hAnsi="Times New Roman" w:cs="Times New Roman"/>
          <w:kern w:val="0"/>
          <w14:ligatures w14:val="none"/>
        </w:rPr>
        <w:t xml:space="preserve"> </w:t>
      </w:r>
      <w:r w:rsidR="000D34EA" w:rsidRPr="00AD6A8A">
        <w:rPr>
          <w:rFonts w:ascii="Times New Roman" w:eastAsia="Calibri" w:hAnsi="Times New Roman" w:cs="Times New Roman"/>
          <w:kern w:val="0"/>
          <w14:ligatures w14:val="none"/>
        </w:rPr>
        <w:t xml:space="preserve">asked the Committee for a roll call vote to enter into Executive </w:t>
      </w:r>
      <w:r w:rsidR="000D34EA" w:rsidRPr="005A0091">
        <w:rPr>
          <w:rFonts w:ascii="Times New Roman" w:eastAsia="Calibri" w:hAnsi="Times New Roman" w:cs="Times New Roman"/>
          <w:kern w:val="0"/>
          <w14:ligatures w14:val="none"/>
        </w:rPr>
        <w:t xml:space="preserve">Session </w:t>
      </w:r>
      <w:bookmarkStart w:id="3" w:name="_Hlk165195181"/>
      <w:bookmarkStart w:id="4" w:name="_Hlk166490926"/>
      <w:r w:rsidR="000D34EA" w:rsidRPr="005A0091">
        <w:rPr>
          <w:rFonts w:ascii="Times New Roman" w:eastAsia="Calibri" w:hAnsi="Times New Roman" w:cs="Times New Roman"/>
          <w:kern w:val="0"/>
          <w14:ligatures w14:val="none"/>
        </w:rPr>
        <w:t>to consider the purchase, exchange, lease or value of real property, including proposed and ongoing projects, as permitted under Massachusetts General Law, Chapter 30A, Section 21(a), Purpose (6), as having an opening meeting would have a detrimental effect on the negotiation position of the University</w:t>
      </w:r>
      <w:bookmarkEnd w:id="3"/>
      <w:r w:rsidR="000D34EA" w:rsidRPr="005A0091">
        <w:rPr>
          <w:rFonts w:ascii="Times New Roman" w:eastAsia="Calibri" w:hAnsi="Times New Roman" w:cs="Times New Roman"/>
          <w:kern w:val="0"/>
          <w14:ligatures w14:val="none"/>
        </w:rPr>
        <w:t>.</w:t>
      </w:r>
      <w:bookmarkEnd w:id="4"/>
    </w:p>
    <w:p w14:paraId="6B05A9D7" w14:textId="366D2995" w:rsidR="000D34EA" w:rsidRPr="005A0091" w:rsidRDefault="005A0091" w:rsidP="000D34EA">
      <w:pPr>
        <w:spacing w:after="200" w:line="276" w:lineRule="auto"/>
        <w:rPr>
          <w:rFonts w:ascii="Times New Roman" w:eastAsia="Calibri" w:hAnsi="Times New Roman" w:cs="Times New Roman"/>
          <w:kern w:val="0"/>
          <w14:ligatures w14:val="none"/>
        </w:rPr>
      </w:pPr>
      <w:r w:rsidRPr="005A0091">
        <w:rPr>
          <w:rFonts w:ascii="Times New Roman" w:eastAsia="Calibri" w:hAnsi="Times New Roman" w:cs="Times New Roman"/>
          <w:kern w:val="0"/>
          <w14:ligatures w14:val="none"/>
        </w:rPr>
        <w:t>Vice Chair Scheibel</w:t>
      </w:r>
      <w:r w:rsidR="001350E8" w:rsidRPr="005A0091">
        <w:rPr>
          <w:rFonts w:ascii="Times New Roman" w:eastAsia="Calibri" w:hAnsi="Times New Roman" w:cs="Times New Roman"/>
          <w:kern w:val="0"/>
          <w14:ligatures w14:val="none"/>
        </w:rPr>
        <w:t xml:space="preserve"> </w:t>
      </w:r>
      <w:r w:rsidR="000D34EA" w:rsidRPr="005A0091">
        <w:rPr>
          <w:rFonts w:ascii="Times New Roman" w:eastAsia="Calibri" w:hAnsi="Times New Roman" w:cs="Times New Roman"/>
          <w:kern w:val="0"/>
          <w14:ligatures w14:val="none"/>
        </w:rPr>
        <w:t>stated that the Committee meeting would not reconvene in open session and asked for a motion. It was moved by Vice Chair Brunelle and seconded by Trustee Sullivan.</w:t>
      </w:r>
    </w:p>
    <w:p w14:paraId="2D2BCD22" w14:textId="77777777" w:rsidR="005A0091" w:rsidRPr="00D50D91" w:rsidRDefault="005A0091" w:rsidP="005A0091">
      <w:pPr>
        <w:spacing w:after="200" w:line="276" w:lineRule="auto"/>
        <w:rPr>
          <w:rFonts w:ascii="Times New Roman" w:eastAsia="Calibri" w:hAnsi="Times New Roman" w:cs="Times New Roman"/>
          <w:kern w:val="0"/>
          <w14:ligatures w14:val="none"/>
        </w:rPr>
      </w:pPr>
      <w:r w:rsidRPr="00D50D91">
        <w:rPr>
          <w:rFonts w:ascii="Times New Roman" w:eastAsia="Calibri" w:hAnsi="Times New Roman" w:cs="Times New Roman"/>
          <w:kern w:val="0"/>
          <w14:ligatures w14:val="none"/>
        </w:rPr>
        <w:t>The Assistant Secretary called the roll with each Trustee asked to vote yes or no. Vice Chair Scheibel voted for the motion as did Vice Chair</w:t>
      </w:r>
      <w:r w:rsidRPr="00EF4E23">
        <w:rPr>
          <w:rFonts w:ascii="Times New Roman" w:eastAsia="Calibri" w:hAnsi="Times New Roman" w:cs="Times New Roman"/>
          <w:kern w:val="0"/>
          <w14:ligatures w14:val="none"/>
        </w:rPr>
        <w:t xml:space="preserve"> Brunelle; Trustees Colella, Marino, Sullivan, </w:t>
      </w:r>
      <w:r w:rsidRPr="00D50D91">
        <w:rPr>
          <w:rFonts w:ascii="Times New Roman" w:eastAsia="Calibri" w:hAnsi="Times New Roman" w:cs="Times New Roman"/>
          <w:kern w:val="0"/>
          <w14:ligatures w14:val="none"/>
        </w:rPr>
        <w:t>Tolman and Wu; Mr. Moreau (representing the Secretary of Education).</w:t>
      </w:r>
    </w:p>
    <w:p w14:paraId="799A3912" w14:textId="77777777" w:rsidR="000D34EA" w:rsidRPr="005A0091" w:rsidRDefault="000D34EA" w:rsidP="000D34EA">
      <w:pPr>
        <w:spacing w:after="200" w:line="276" w:lineRule="auto"/>
        <w:rPr>
          <w:rFonts w:ascii="Times New Roman" w:eastAsia="Calibri" w:hAnsi="Times New Roman" w:cs="Times New Roman"/>
          <w:kern w:val="0"/>
          <w14:ligatures w14:val="none"/>
        </w:rPr>
      </w:pPr>
      <w:r w:rsidRPr="005A0091">
        <w:rPr>
          <w:rFonts w:ascii="Times New Roman" w:eastAsia="Calibri" w:hAnsi="Times New Roman" w:cs="Times New Roman"/>
          <w:kern w:val="0"/>
          <w14:ligatures w14:val="none"/>
        </w:rPr>
        <w:t>Vice Chair Scheibel announced that the Zoom meeting will be closed by the host and instructed those participating in the Executive Session to join that Zoom meeting with the specific link that was provided.</w:t>
      </w:r>
    </w:p>
    <w:p w14:paraId="2C8C6678" w14:textId="553FADB7" w:rsidR="000D34EA" w:rsidRPr="000D34EA" w:rsidRDefault="000D34EA" w:rsidP="000D34EA">
      <w:pPr>
        <w:spacing w:after="200" w:line="276" w:lineRule="auto"/>
        <w:rPr>
          <w:rFonts w:ascii="Times New Roman" w:eastAsia="Calibri" w:hAnsi="Times New Roman" w:cs="Times New Roman"/>
          <w:kern w:val="0"/>
          <w14:ligatures w14:val="none"/>
        </w:rPr>
      </w:pPr>
      <w:r w:rsidRPr="005A0091">
        <w:rPr>
          <w:rFonts w:ascii="Times New Roman" w:eastAsia="Calibri" w:hAnsi="Times New Roman" w:cs="Times New Roman"/>
          <w:kern w:val="0"/>
          <w14:ligatures w14:val="none"/>
        </w:rPr>
        <w:t xml:space="preserve">The time was </w:t>
      </w:r>
      <w:r w:rsidR="005A0091" w:rsidRPr="005A0091">
        <w:rPr>
          <w:rFonts w:ascii="Times New Roman" w:eastAsia="Calibri" w:hAnsi="Times New Roman" w:cs="Times New Roman"/>
          <w:kern w:val="0"/>
          <w14:ligatures w14:val="none"/>
        </w:rPr>
        <w:t>10:29</w:t>
      </w:r>
      <w:r w:rsidRPr="005A0091">
        <w:rPr>
          <w:rFonts w:ascii="Times New Roman" w:eastAsia="Calibri" w:hAnsi="Times New Roman" w:cs="Times New Roman"/>
          <w:kern w:val="0"/>
          <w14:ligatures w14:val="none"/>
        </w:rPr>
        <w:t xml:space="preserve"> a.m.</w:t>
      </w:r>
    </w:p>
    <w:p w14:paraId="2143D80C" w14:textId="77777777" w:rsidR="000D34EA" w:rsidRPr="000D34EA" w:rsidRDefault="000D34EA" w:rsidP="000D34EA">
      <w:pPr>
        <w:spacing w:after="200" w:line="276" w:lineRule="auto"/>
        <w:rPr>
          <w:rFonts w:ascii="Times New Roman" w:eastAsia="Calibri" w:hAnsi="Times New Roman" w:cs="Times New Roman"/>
          <w:kern w:val="0"/>
          <w14:ligatures w14:val="none"/>
        </w:rPr>
      </w:pPr>
      <w:r w:rsidRPr="000D34EA">
        <w:rPr>
          <w:rFonts w:ascii="Times New Roman" w:eastAsia="Calibri" w:hAnsi="Times New Roman" w:cs="Times New Roman"/>
          <w:kern w:val="0"/>
          <w14:ligatures w14:val="none"/>
        </w:rPr>
        <w:t>Chelsey L. Burke</w:t>
      </w:r>
    </w:p>
    <w:p w14:paraId="42C3FEA7" w14:textId="77777777" w:rsidR="000D34EA" w:rsidRPr="000D34EA" w:rsidRDefault="000D34EA" w:rsidP="000D34EA">
      <w:pPr>
        <w:spacing w:after="200" w:line="276" w:lineRule="auto"/>
        <w:rPr>
          <w:rFonts w:ascii="Times New Roman" w:eastAsia="Calibri" w:hAnsi="Times New Roman" w:cs="Times New Roman"/>
          <w:kern w:val="0"/>
          <w14:ligatures w14:val="none"/>
        </w:rPr>
      </w:pPr>
      <w:r w:rsidRPr="000D34EA">
        <w:rPr>
          <w:rFonts w:ascii="Times New Roman" w:eastAsia="Calibri" w:hAnsi="Times New Roman" w:cs="Times New Roman"/>
          <w:kern w:val="0"/>
          <w14:ligatures w14:val="none"/>
        </w:rPr>
        <w:t>Assistant Secretary to the Board of Trustees</w:t>
      </w:r>
    </w:p>
    <w:p w14:paraId="56022084" w14:textId="77777777" w:rsidR="001E2B2B" w:rsidRDefault="001E2B2B"/>
    <w:sectPr w:rsidR="001E2B2B" w:rsidSect="000D34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4A1" w14:textId="77777777" w:rsidR="000C109C" w:rsidRDefault="000C109C" w:rsidP="000D34EA">
      <w:pPr>
        <w:spacing w:after="0" w:line="240" w:lineRule="auto"/>
      </w:pPr>
      <w:r>
        <w:separator/>
      </w:r>
    </w:p>
  </w:endnote>
  <w:endnote w:type="continuationSeparator" w:id="0">
    <w:p w14:paraId="07287A55" w14:textId="77777777" w:rsidR="000C109C" w:rsidRDefault="000C109C" w:rsidP="000D3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F74E" w14:textId="77777777" w:rsidR="000D34EA" w:rsidRDefault="000D34EA">
    <w:pPr>
      <w:pStyle w:val="Footer"/>
      <w:framePr w:wrap="around" w:vAnchor="text" w:hAnchor="margin" w:xAlign="center" w:y="1"/>
      <w:rPr>
        <w:rStyle w:val="PageNumber"/>
        <w:rFonts w:ascii="Calibri" w:eastAsia="Calibri" w:hAnsi="Calibri"/>
        <w:szCs w:val="22"/>
      </w:rPr>
    </w:pPr>
    <w:r>
      <w:rPr>
        <w:rStyle w:val="PageNumber"/>
      </w:rPr>
      <w:fldChar w:fldCharType="begin"/>
    </w:r>
    <w:r>
      <w:rPr>
        <w:rStyle w:val="PageNumber"/>
      </w:rPr>
      <w:instrText xml:space="preserve">PAGE  </w:instrText>
    </w:r>
    <w:r>
      <w:rPr>
        <w:rStyle w:val="PageNumber"/>
      </w:rPr>
      <w:fldChar w:fldCharType="end"/>
    </w:r>
  </w:p>
  <w:p w14:paraId="41DB2110" w14:textId="77777777" w:rsidR="000D34EA" w:rsidRDefault="000D3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F304" w14:textId="77777777" w:rsidR="000D34EA" w:rsidRPr="007A6B56" w:rsidRDefault="000D34EA">
    <w:pPr>
      <w:pStyle w:val="Footer"/>
      <w:ind w:right="360"/>
      <w:jc w:val="center"/>
      <w:rPr>
        <w:rFonts w:ascii="Times New Roman" w:hAnsi="Times New Roman"/>
        <w:b/>
      </w:rPr>
    </w:pPr>
    <w:r w:rsidRPr="007A6B56">
      <w:rPr>
        <w:rStyle w:val="PageNumber"/>
        <w:rFonts w:ascii="Times New Roman" w:hAnsi="Times New Roman"/>
        <w:b/>
      </w:rPr>
      <w:t>-</w:t>
    </w:r>
    <w:r w:rsidRPr="007A6B56">
      <w:rPr>
        <w:rStyle w:val="PageNumber"/>
        <w:rFonts w:ascii="Times New Roman" w:hAnsi="Times New Roman"/>
        <w:b/>
      </w:rPr>
      <w:fldChar w:fldCharType="begin"/>
    </w:r>
    <w:r w:rsidRPr="007A6B56">
      <w:rPr>
        <w:rStyle w:val="PageNumber"/>
        <w:rFonts w:ascii="Times New Roman" w:hAnsi="Times New Roman"/>
        <w:b/>
      </w:rPr>
      <w:instrText xml:space="preserve"> PAGE </w:instrText>
    </w:r>
    <w:r w:rsidRPr="007A6B56">
      <w:rPr>
        <w:rStyle w:val="PageNumber"/>
        <w:rFonts w:ascii="Times New Roman" w:hAnsi="Times New Roman"/>
        <w:b/>
      </w:rPr>
      <w:fldChar w:fldCharType="separate"/>
    </w:r>
    <w:r>
      <w:rPr>
        <w:rStyle w:val="PageNumber"/>
        <w:rFonts w:ascii="Times New Roman" w:hAnsi="Times New Roman"/>
        <w:b/>
        <w:noProof/>
      </w:rPr>
      <w:t>2</w:t>
    </w:r>
    <w:r w:rsidRPr="007A6B56">
      <w:rPr>
        <w:rStyle w:val="PageNumber"/>
        <w:rFonts w:ascii="Times New Roman" w:hAnsi="Times New Roman"/>
        <w:b/>
      </w:rPr>
      <w:fldChar w:fldCharType="end"/>
    </w:r>
    <w:r w:rsidRPr="007A6B56">
      <w:rPr>
        <w:rStyle w:val="PageNumber"/>
        <w:rFonts w:ascii="Times New Roman" w:hAnsi="Times New Roman"/>
        <w: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3E6C" w14:textId="77777777" w:rsidR="000D34EA" w:rsidRDefault="000D34EA">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1ACA" w14:textId="77777777" w:rsidR="000C109C" w:rsidRDefault="000C109C" w:rsidP="000D34EA">
      <w:pPr>
        <w:spacing w:after="0" w:line="240" w:lineRule="auto"/>
      </w:pPr>
      <w:r>
        <w:separator/>
      </w:r>
    </w:p>
  </w:footnote>
  <w:footnote w:type="continuationSeparator" w:id="0">
    <w:p w14:paraId="6FCD7CCF" w14:textId="77777777" w:rsidR="000C109C" w:rsidRDefault="000C109C" w:rsidP="000D3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C5F3" w14:textId="77777777" w:rsidR="000D34EA" w:rsidRDefault="000C109C">
    <w:pPr>
      <w:pStyle w:val="Header"/>
      <w:framePr w:wrap="around" w:vAnchor="text" w:hAnchor="margin" w:y="1"/>
      <w:rPr>
        <w:rStyle w:val="PageNumber"/>
        <w:rFonts w:ascii="Calibri" w:eastAsia="Calibri" w:hAnsi="Calibri"/>
        <w:szCs w:val="22"/>
      </w:rPr>
    </w:pPr>
    <w:r>
      <w:rPr>
        <w:rFonts w:ascii="Arial" w:eastAsia="Times New Roman" w:hAnsi="Arial"/>
        <w:noProof/>
        <w:szCs w:val="20"/>
      </w:rPr>
      <w:pict w14:anchorId="4C61E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726032" o:spid="_x0000_s1025" type="#_x0000_t136" alt="" style="position:absolute;margin-left:0;margin-top:0;width:412.4pt;height:247.4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0D34EA">
      <w:rPr>
        <w:rStyle w:val="PageNumber"/>
      </w:rPr>
      <w:fldChar w:fldCharType="begin"/>
    </w:r>
    <w:r w:rsidR="000D34EA">
      <w:rPr>
        <w:rStyle w:val="PageNumber"/>
      </w:rPr>
      <w:instrText xml:space="preserve">PAGE  </w:instrText>
    </w:r>
    <w:r w:rsidR="000D34EA">
      <w:rPr>
        <w:rStyle w:val="PageNumber"/>
      </w:rPr>
      <w:fldChar w:fldCharType="separate"/>
    </w:r>
    <w:r w:rsidR="000D34EA">
      <w:rPr>
        <w:rStyle w:val="PageNumber"/>
        <w:noProof/>
      </w:rPr>
      <w:t>14</w:t>
    </w:r>
    <w:r w:rsidR="000D34EA">
      <w:rPr>
        <w:rStyle w:val="PageNumber"/>
      </w:rPr>
      <w:fldChar w:fldCharType="end"/>
    </w:r>
  </w:p>
  <w:p w14:paraId="3722C53C" w14:textId="77777777" w:rsidR="000D34EA" w:rsidRDefault="000D34E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6A32" w14:textId="0344FF06" w:rsidR="000D34EA" w:rsidRPr="009405F2" w:rsidRDefault="000D34EA">
    <w:pPr>
      <w:pStyle w:val="Header"/>
      <w:rPr>
        <w:rFonts w:ascii="Times New Roman" w:hAnsi="Times New Roman"/>
        <w:b/>
        <w:szCs w:val="22"/>
      </w:rPr>
    </w:pPr>
    <w:r w:rsidRPr="009405F2">
      <w:rPr>
        <w:rFonts w:ascii="Times New Roman" w:hAnsi="Times New Roman"/>
        <w:b/>
        <w:szCs w:val="22"/>
      </w:rPr>
      <w:t>Committee</w:t>
    </w:r>
    <w:r>
      <w:rPr>
        <w:rFonts w:ascii="Times New Roman" w:hAnsi="Times New Roman"/>
        <w:b/>
        <w:szCs w:val="22"/>
      </w:rPr>
      <w:t xml:space="preserve"> on Administration and Finance</w:t>
    </w:r>
  </w:p>
  <w:p w14:paraId="2D1103F7" w14:textId="65236BC4" w:rsidR="000D34EA" w:rsidRPr="00C22D95" w:rsidRDefault="000D34EA">
    <w:pPr>
      <w:pStyle w:val="Header"/>
      <w:rPr>
        <w:rFonts w:ascii="Times New Roman" w:hAnsi="Times New Roman"/>
        <w:b/>
        <w:szCs w:val="22"/>
      </w:rPr>
    </w:pPr>
    <w:r>
      <w:rPr>
        <w:rFonts w:ascii="Times New Roman" w:hAnsi="Times New Roman"/>
        <w:b/>
        <w:szCs w:val="22"/>
      </w:rPr>
      <w:t>April 1,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0DCD" w14:textId="60C867DA" w:rsidR="000D34EA" w:rsidRPr="005F0EDF" w:rsidRDefault="000D34EA" w:rsidP="005F0EDF">
    <w:pPr>
      <w:pStyle w:val="Header"/>
      <w:tabs>
        <w:tab w:val="left" w:pos="176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431E"/>
    <w:multiLevelType w:val="hybridMultilevel"/>
    <w:tmpl w:val="2EFC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299F"/>
    <w:multiLevelType w:val="hybridMultilevel"/>
    <w:tmpl w:val="239A2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2988"/>
    <w:multiLevelType w:val="hybridMultilevel"/>
    <w:tmpl w:val="FAB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E3A2F"/>
    <w:multiLevelType w:val="hybridMultilevel"/>
    <w:tmpl w:val="B616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864A69"/>
    <w:multiLevelType w:val="hybridMultilevel"/>
    <w:tmpl w:val="B6DC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3168C"/>
    <w:multiLevelType w:val="hybridMultilevel"/>
    <w:tmpl w:val="397C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B7488"/>
    <w:multiLevelType w:val="hybridMultilevel"/>
    <w:tmpl w:val="AB9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57467"/>
    <w:multiLevelType w:val="hybridMultilevel"/>
    <w:tmpl w:val="844A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8F4D0E"/>
    <w:multiLevelType w:val="hybridMultilevel"/>
    <w:tmpl w:val="CF1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814354">
    <w:abstractNumId w:val="2"/>
  </w:num>
  <w:num w:numId="2" w16cid:durableId="1864905501">
    <w:abstractNumId w:val="1"/>
  </w:num>
  <w:num w:numId="3" w16cid:durableId="1342665868">
    <w:abstractNumId w:val="8"/>
  </w:num>
  <w:num w:numId="4" w16cid:durableId="1058212618">
    <w:abstractNumId w:val="0"/>
  </w:num>
  <w:num w:numId="5" w16cid:durableId="229584870">
    <w:abstractNumId w:val="3"/>
  </w:num>
  <w:num w:numId="6" w16cid:durableId="226694977">
    <w:abstractNumId w:val="4"/>
  </w:num>
  <w:num w:numId="7" w16cid:durableId="1765495408">
    <w:abstractNumId w:val="5"/>
  </w:num>
  <w:num w:numId="8" w16cid:durableId="1334911857">
    <w:abstractNumId w:val="6"/>
  </w:num>
  <w:num w:numId="9" w16cid:durableId="138616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EA"/>
    <w:rsid w:val="00010D5F"/>
    <w:rsid w:val="00046430"/>
    <w:rsid w:val="00092BC4"/>
    <w:rsid w:val="000B62BF"/>
    <w:rsid w:val="000C109C"/>
    <w:rsid w:val="000D34EA"/>
    <w:rsid w:val="000E34C3"/>
    <w:rsid w:val="000F64C6"/>
    <w:rsid w:val="0010773A"/>
    <w:rsid w:val="001350E8"/>
    <w:rsid w:val="00143963"/>
    <w:rsid w:val="00171617"/>
    <w:rsid w:val="001A7B80"/>
    <w:rsid w:val="001B080E"/>
    <w:rsid w:val="001E2B2B"/>
    <w:rsid w:val="001E61C4"/>
    <w:rsid w:val="001F5119"/>
    <w:rsid w:val="002157C3"/>
    <w:rsid w:val="00217205"/>
    <w:rsid w:val="00236170"/>
    <w:rsid w:val="002421D0"/>
    <w:rsid w:val="00276618"/>
    <w:rsid w:val="00284904"/>
    <w:rsid w:val="00287FBE"/>
    <w:rsid w:val="002C4B84"/>
    <w:rsid w:val="002E2918"/>
    <w:rsid w:val="002E34F4"/>
    <w:rsid w:val="00310514"/>
    <w:rsid w:val="00463B30"/>
    <w:rsid w:val="004A3E56"/>
    <w:rsid w:val="00502AE8"/>
    <w:rsid w:val="005333DF"/>
    <w:rsid w:val="00551CC5"/>
    <w:rsid w:val="00586612"/>
    <w:rsid w:val="005A0091"/>
    <w:rsid w:val="00637754"/>
    <w:rsid w:val="006465EC"/>
    <w:rsid w:val="006577D4"/>
    <w:rsid w:val="006A0F7D"/>
    <w:rsid w:val="006C1110"/>
    <w:rsid w:val="006E3916"/>
    <w:rsid w:val="00735DE7"/>
    <w:rsid w:val="00773987"/>
    <w:rsid w:val="007C7A1A"/>
    <w:rsid w:val="00835E03"/>
    <w:rsid w:val="00842B98"/>
    <w:rsid w:val="00847663"/>
    <w:rsid w:val="008522B6"/>
    <w:rsid w:val="00911F7E"/>
    <w:rsid w:val="00953530"/>
    <w:rsid w:val="00960FBB"/>
    <w:rsid w:val="009C7EBD"/>
    <w:rsid w:val="009D3002"/>
    <w:rsid w:val="009D3C0E"/>
    <w:rsid w:val="00A67830"/>
    <w:rsid w:val="00A87549"/>
    <w:rsid w:val="00AB48FB"/>
    <w:rsid w:val="00AC0221"/>
    <w:rsid w:val="00AD6A8A"/>
    <w:rsid w:val="00B24C1B"/>
    <w:rsid w:val="00B547D1"/>
    <w:rsid w:val="00B65D57"/>
    <w:rsid w:val="00B67197"/>
    <w:rsid w:val="00B8637F"/>
    <w:rsid w:val="00B9560E"/>
    <w:rsid w:val="00BE4ABF"/>
    <w:rsid w:val="00D01F5F"/>
    <w:rsid w:val="00D36BED"/>
    <w:rsid w:val="00D50D91"/>
    <w:rsid w:val="00D74155"/>
    <w:rsid w:val="00D8576D"/>
    <w:rsid w:val="00D93218"/>
    <w:rsid w:val="00DD1B4C"/>
    <w:rsid w:val="00E069BB"/>
    <w:rsid w:val="00E31A90"/>
    <w:rsid w:val="00E71889"/>
    <w:rsid w:val="00E74538"/>
    <w:rsid w:val="00E979C5"/>
    <w:rsid w:val="00EC1AA0"/>
    <w:rsid w:val="00EF4E23"/>
    <w:rsid w:val="00F628C9"/>
    <w:rsid w:val="00F76E61"/>
    <w:rsid w:val="00FC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FF4F3"/>
  <w15:chartTrackingRefBased/>
  <w15:docId w15:val="{6FCCC6C4-6065-4F91-9C62-7866A2E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4EA"/>
    <w:rPr>
      <w:rFonts w:eastAsiaTheme="majorEastAsia" w:cstheme="majorBidi"/>
      <w:color w:val="272727" w:themeColor="text1" w:themeTint="D8"/>
    </w:rPr>
  </w:style>
  <w:style w:type="paragraph" w:styleId="Title">
    <w:name w:val="Title"/>
    <w:basedOn w:val="Normal"/>
    <w:next w:val="Normal"/>
    <w:link w:val="TitleChar"/>
    <w:uiPriority w:val="10"/>
    <w:qFormat/>
    <w:rsid w:val="000D3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4EA"/>
    <w:pPr>
      <w:spacing w:before="160"/>
      <w:jc w:val="center"/>
    </w:pPr>
    <w:rPr>
      <w:i/>
      <w:iCs/>
      <w:color w:val="404040" w:themeColor="text1" w:themeTint="BF"/>
    </w:rPr>
  </w:style>
  <w:style w:type="character" w:customStyle="1" w:styleId="QuoteChar">
    <w:name w:val="Quote Char"/>
    <w:basedOn w:val="DefaultParagraphFont"/>
    <w:link w:val="Quote"/>
    <w:uiPriority w:val="29"/>
    <w:rsid w:val="000D34EA"/>
    <w:rPr>
      <w:i/>
      <w:iCs/>
      <w:color w:val="404040" w:themeColor="text1" w:themeTint="BF"/>
    </w:rPr>
  </w:style>
  <w:style w:type="paragraph" w:styleId="ListParagraph">
    <w:name w:val="List Paragraph"/>
    <w:basedOn w:val="Normal"/>
    <w:uiPriority w:val="34"/>
    <w:qFormat/>
    <w:rsid w:val="000D34EA"/>
    <w:pPr>
      <w:ind w:left="720"/>
      <w:contextualSpacing/>
    </w:pPr>
  </w:style>
  <w:style w:type="character" w:styleId="IntenseEmphasis">
    <w:name w:val="Intense Emphasis"/>
    <w:basedOn w:val="DefaultParagraphFont"/>
    <w:uiPriority w:val="21"/>
    <w:qFormat/>
    <w:rsid w:val="000D34EA"/>
    <w:rPr>
      <w:i/>
      <w:iCs/>
      <w:color w:val="0F4761" w:themeColor="accent1" w:themeShade="BF"/>
    </w:rPr>
  </w:style>
  <w:style w:type="paragraph" w:styleId="IntenseQuote">
    <w:name w:val="Intense Quote"/>
    <w:basedOn w:val="Normal"/>
    <w:next w:val="Normal"/>
    <w:link w:val="IntenseQuoteChar"/>
    <w:uiPriority w:val="30"/>
    <w:qFormat/>
    <w:rsid w:val="000D3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4EA"/>
    <w:rPr>
      <w:i/>
      <w:iCs/>
      <w:color w:val="0F4761" w:themeColor="accent1" w:themeShade="BF"/>
    </w:rPr>
  </w:style>
  <w:style w:type="character" w:styleId="IntenseReference">
    <w:name w:val="Intense Reference"/>
    <w:basedOn w:val="DefaultParagraphFont"/>
    <w:uiPriority w:val="32"/>
    <w:qFormat/>
    <w:rsid w:val="000D34EA"/>
    <w:rPr>
      <w:b/>
      <w:bCs/>
      <w:smallCaps/>
      <w:color w:val="0F4761" w:themeColor="accent1" w:themeShade="BF"/>
      <w:spacing w:val="5"/>
    </w:rPr>
  </w:style>
  <w:style w:type="paragraph" w:styleId="Header">
    <w:name w:val="header"/>
    <w:basedOn w:val="Normal"/>
    <w:link w:val="HeaderChar"/>
    <w:uiPriority w:val="99"/>
    <w:semiHidden/>
    <w:unhideWhenUsed/>
    <w:rsid w:val="000D34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34EA"/>
  </w:style>
  <w:style w:type="paragraph" w:styleId="Footer">
    <w:name w:val="footer"/>
    <w:basedOn w:val="Normal"/>
    <w:link w:val="FooterChar"/>
    <w:uiPriority w:val="99"/>
    <w:semiHidden/>
    <w:unhideWhenUsed/>
    <w:rsid w:val="000D34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34EA"/>
  </w:style>
  <w:style w:type="character" w:styleId="PageNumber">
    <w:name w:val="page number"/>
    <w:basedOn w:val="DefaultParagraphFont"/>
    <w:uiPriority w:val="99"/>
    <w:rsid w:val="000D34EA"/>
    <w:rPr>
      <w:rFonts w:cs="Times New Roman"/>
    </w:rPr>
  </w:style>
  <w:style w:type="table" w:customStyle="1" w:styleId="ListTable31">
    <w:name w:val="List Table 31"/>
    <w:basedOn w:val="TableNormal"/>
    <w:next w:val="ListTable3"/>
    <w:uiPriority w:val="48"/>
    <w:rsid w:val="000D34EA"/>
    <w:pPr>
      <w:spacing w:after="0" w:line="240" w:lineRule="auto"/>
    </w:pPr>
    <w:rPr>
      <w:rFonts w:ascii="Aptos" w:eastAsia="Aptos" w:hAnsi="Aptos"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D34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unhideWhenUsed/>
    <w:rsid w:val="002E34F4"/>
    <w:rPr>
      <w:sz w:val="16"/>
      <w:szCs w:val="16"/>
    </w:rPr>
  </w:style>
  <w:style w:type="paragraph" w:styleId="CommentText">
    <w:name w:val="annotation text"/>
    <w:basedOn w:val="Normal"/>
    <w:link w:val="CommentTextChar"/>
    <w:uiPriority w:val="99"/>
    <w:unhideWhenUsed/>
    <w:rsid w:val="002E34F4"/>
    <w:pPr>
      <w:spacing w:line="240" w:lineRule="auto"/>
    </w:pPr>
    <w:rPr>
      <w:sz w:val="20"/>
      <w:szCs w:val="20"/>
    </w:rPr>
  </w:style>
  <w:style w:type="character" w:customStyle="1" w:styleId="CommentTextChar">
    <w:name w:val="Comment Text Char"/>
    <w:basedOn w:val="DefaultParagraphFont"/>
    <w:link w:val="CommentText"/>
    <w:uiPriority w:val="99"/>
    <w:rsid w:val="002E34F4"/>
    <w:rPr>
      <w:sz w:val="20"/>
      <w:szCs w:val="20"/>
    </w:rPr>
  </w:style>
  <w:style w:type="paragraph" w:styleId="CommentSubject">
    <w:name w:val="annotation subject"/>
    <w:basedOn w:val="CommentText"/>
    <w:next w:val="CommentText"/>
    <w:link w:val="CommentSubjectChar"/>
    <w:uiPriority w:val="99"/>
    <w:semiHidden/>
    <w:unhideWhenUsed/>
    <w:rsid w:val="002E34F4"/>
    <w:rPr>
      <w:b/>
      <w:bCs/>
    </w:rPr>
  </w:style>
  <w:style w:type="character" w:customStyle="1" w:styleId="CommentSubjectChar">
    <w:name w:val="Comment Subject Char"/>
    <w:basedOn w:val="CommentTextChar"/>
    <w:link w:val="CommentSubject"/>
    <w:uiPriority w:val="99"/>
    <w:semiHidden/>
    <w:rsid w:val="002E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3763</Words>
  <Characters>20660</Characters>
  <Application>Microsoft Office Word</Application>
  <DocSecurity>0</DocSecurity>
  <Lines>626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Burke, Chelsey L</cp:lastModifiedBy>
  <cp:revision>11</cp:revision>
  <dcterms:created xsi:type="dcterms:W3CDTF">2026-05-07T03:30:00Z</dcterms:created>
  <dcterms:modified xsi:type="dcterms:W3CDTF">2026-05-23T21:22:00Z</dcterms:modified>
</cp:coreProperties>
</file>