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6907B2DA" w:rsidR="00771140" w:rsidRPr="00771140" w:rsidRDefault="000E3CCB" w:rsidP="00771140">
      <w:pPr>
        <w:spacing w:before="200"/>
        <w:jc w:val="both"/>
        <w:outlineLvl w:val="1"/>
        <w:rPr>
          <w:b/>
          <w:bCs/>
          <w:sz w:val="40"/>
          <w:szCs w:val="40"/>
          <w:lang w:bidi="en-US"/>
        </w:rPr>
      </w:pPr>
      <w:r>
        <w:rPr>
          <w:b/>
          <w:bCs/>
          <w:sz w:val="40"/>
          <w:szCs w:val="40"/>
          <w:lang w:bidi="en-US"/>
        </w:rPr>
        <w:t>Final</w:t>
      </w:r>
      <w:r w:rsidR="00771140" w:rsidRPr="00771140">
        <w:rPr>
          <w:b/>
          <w:bCs/>
          <w:sz w:val="40"/>
          <w:szCs w:val="40"/>
          <w:lang w:bidi="en-US"/>
        </w:rPr>
        <w:t xml:space="preserve"> Votes</w:t>
      </w:r>
    </w:p>
    <w:p w14:paraId="653D8165" w14:textId="573BB2C9" w:rsidR="00753C25" w:rsidRPr="00771140" w:rsidRDefault="00B14763"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December 1</w:t>
      </w:r>
      <w:r w:rsidR="00EE7ACA">
        <w:rPr>
          <w:rFonts w:eastAsia="Aptos"/>
          <w:b/>
          <w:bCs/>
          <w:sz w:val="40"/>
          <w:szCs w:val="40"/>
        </w:rPr>
        <w:t>6</w:t>
      </w:r>
      <w:r w:rsidR="00771140">
        <w:rPr>
          <w:rFonts w:eastAsia="Aptos"/>
          <w:b/>
          <w:bCs/>
          <w:sz w:val="40"/>
          <w:szCs w:val="40"/>
        </w:rPr>
        <w:t>, 2025</w:t>
      </w:r>
      <w:r w:rsidR="00771140" w:rsidRPr="006145AA">
        <w:rPr>
          <w:rFonts w:eastAsia="Aptos"/>
          <w:b/>
          <w:bCs/>
          <w:sz w:val="40"/>
          <w:szCs w:val="40"/>
        </w:rPr>
        <w:t xml:space="preserve"> </w:t>
      </w:r>
      <w:r w:rsidR="00771140">
        <w:rPr>
          <w:rFonts w:eastAsia="Aptos"/>
          <w:b/>
          <w:bCs/>
          <w:sz w:val="40"/>
          <w:szCs w:val="40"/>
        </w:rPr>
        <w:t xml:space="preserve"> </w:t>
      </w:r>
    </w:p>
    <w:bookmarkEnd w:id="0"/>
    <w:p w14:paraId="1E077673" w14:textId="77777777" w:rsidR="00D11B89" w:rsidRPr="00D11B89" w:rsidRDefault="00D11B89" w:rsidP="00D11B89">
      <w:pPr>
        <w:contextualSpacing/>
        <w:outlineLvl w:val="0"/>
        <w:rPr>
          <w:rFonts w:eastAsia="Aptos"/>
          <w:b/>
          <w:bCs/>
          <w:sz w:val="40"/>
          <w:szCs w:val="40"/>
          <w:lang w:bidi="en-US"/>
        </w:rPr>
      </w:pPr>
      <w:r w:rsidRPr="00D11B89">
        <w:rPr>
          <w:rFonts w:eastAsia="Aptos"/>
          <w:b/>
          <w:bCs/>
          <w:sz w:val="40"/>
          <w:szCs w:val="40"/>
          <w:lang w:bidi="en-US"/>
        </w:rPr>
        <w:lastRenderedPageBreak/>
        <w:t>University of Massachusetts Board of Trustees</w:t>
      </w:r>
    </w:p>
    <w:p w14:paraId="1F57DF9D" w14:textId="77777777" w:rsidR="00D11B89" w:rsidRPr="00D11B89" w:rsidRDefault="00D11B89" w:rsidP="00D11B89">
      <w:pPr>
        <w:spacing w:before="200"/>
        <w:outlineLvl w:val="1"/>
        <w:rPr>
          <w:b/>
          <w:bCs/>
          <w:sz w:val="24"/>
          <w:szCs w:val="24"/>
          <w:lang w:bidi="en-US"/>
        </w:rPr>
      </w:pPr>
      <w:r w:rsidRPr="00D11B89">
        <w:rPr>
          <w:b/>
          <w:bCs/>
          <w:sz w:val="24"/>
          <w:szCs w:val="24"/>
          <w:lang w:bidi="en-US"/>
        </w:rPr>
        <w:t>Consent Agenda:</w:t>
      </w:r>
    </w:p>
    <w:p w14:paraId="092A489B" w14:textId="77777777" w:rsidR="00D11B89" w:rsidRPr="00D11B89" w:rsidRDefault="00D11B89" w:rsidP="00D11B89">
      <w:pPr>
        <w:rPr>
          <w:sz w:val="24"/>
          <w:szCs w:val="24"/>
        </w:rPr>
      </w:pPr>
      <w:r w:rsidRPr="00D11B89">
        <w:rPr>
          <w:sz w:val="24"/>
          <w:szCs w:val="24"/>
        </w:rPr>
        <w:t>Action Items #s 1-11</w:t>
      </w:r>
    </w:p>
    <w:p w14:paraId="3630091F" w14:textId="77777777" w:rsidR="00D11B89" w:rsidRPr="00D11B89" w:rsidRDefault="00D11B89" w:rsidP="00D11B89">
      <w:pPr>
        <w:spacing w:before="200"/>
        <w:outlineLvl w:val="1"/>
        <w:rPr>
          <w:b/>
          <w:bCs/>
          <w:sz w:val="24"/>
          <w:szCs w:val="24"/>
          <w:lang w:bidi="en-US"/>
        </w:rPr>
      </w:pPr>
      <w:r w:rsidRPr="00D11B89">
        <w:rPr>
          <w:b/>
          <w:bCs/>
          <w:sz w:val="24"/>
          <w:szCs w:val="24"/>
          <w:lang w:bidi="en-US"/>
        </w:rPr>
        <w:t>Date:</w:t>
      </w:r>
    </w:p>
    <w:p w14:paraId="6BDAC78C" w14:textId="77777777" w:rsidR="00D11B89" w:rsidRPr="00D11B89" w:rsidRDefault="00D11B89" w:rsidP="00D11B89">
      <w:pPr>
        <w:rPr>
          <w:sz w:val="24"/>
          <w:szCs w:val="24"/>
          <w:lang w:bidi="en-US"/>
        </w:rPr>
      </w:pPr>
      <w:r w:rsidRPr="00D11B89">
        <w:rPr>
          <w:bCs/>
          <w:sz w:val="24"/>
          <w:szCs w:val="24"/>
        </w:rPr>
        <w:t xml:space="preserve">Board of Trustees </w:t>
      </w:r>
      <w:r w:rsidRPr="00D11B89">
        <w:rPr>
          <w:sz w:val="24"/>
          <w:szCs w:val="24"/>
        </w:rPr>
        <w:t>–</w:t>
      </w:r>
      <w:r w:rsidRPr="00D11B89">
        <w:rPr>
          <w:bCs/>
          <w:sz w:val="24"/>
          <w:szCs w:val="24"/>
        </w:rPr>
        <w:t xml:space="preserve"> </w:t>
      </w:r>
      <w:r w:rsidRPr="00D11B89">
        <w:rPr>
          <w:sz w:val="24"/>
          <w:szCs w:val="24"/>
          <w:lang w:bidi="en-US"/>
        </w:rPr>
        <w:t>December 16, 2025</w:t>
      </w:r>
    </w:p>
    <w:p w14:paraId="4326252B" w14:textId="77777777" w:rsidR="00D11B89" w:rsidRPr="00D11B89" w:rsidRDefault="00D11B89" w:rsidP="00D11B89">
      <w:pPr>
        <w:pBdr>
          <w:bottom w:val="single" w:sz="4" w:space="1" w:color="auto"/>
        </w:pBdr>
        <w:rPr>
          <w:sz w:val="24"/>
          <w:szCs w:val="24"/>
          <w:lang w:bidi="en-US"/>
        </w:rPr>
      </w:pPr>
    </w:p>
    <w:p w14:paraId="296CBE43" w14:textId="088F4CCD" w:rsidR="00D11B89" w:rsidRPr="00D11B89" w:rsidRDefault="00D11B89" w:rsidP="00D11B89">
      <w:pPr>
        <w:spacing w:before="200"/>
        <w:outlineLvl w:val="1"/>
        <w:rPr>
          <w:b/>
          <w:bCs/>
          <w:sz w:val="24"/>
          <w:szCs w:val="24"/>
          <w:lang w:bidi="en-US"/>
        </w:rPr>
      </w:pPr>
      <w:r w:rsidRPr="00D11B89">
        <w:rPr>
          <w:b/>
          <w:bCs/>
          <w:sz w:val="24"/>
          <w:szCs w:val="24"/>
          <w:lang w:bidi="en-US"/>
        </w:rPr>
        <w:t>Vote</w:t>
      </w:r>
      <w:r w:rsidR="000B3A15">
        <w:rPr>
          <w:b/>
          <w:bCs/>
          <w:sz w:val="24"/>
          <w:szCs w:val="24"/>
          <w:lang w:bidi="en-US"/>
        </w:rPr>
        <w:t>d</w:t>
      </w:r>
      <w:r w:rsidRPr="00D11B89">
        <w:rPr>
          <w:b/>
          <w:bCs/>
          <w:sz w:val="24"/>
          <w:szCs w:val="24"/>
          <w:lang w:bidi="en-US"/>
        </w:rPr>
        <w:t>:</w:t>
      </w:r>
    </w:p>
    <w:p w14:paraId="4BCBC96F" w14:textId="7C820087" w:rsidR="00D11B89" w:rsidRPr="00D11B89" w:rsidRDefault="00D11B89" w:rsidP="00D11B89">
      <w:pPr>
        <w:rPr>
          <w:sz w:val="24"/>
          <w:szCs w:val="24"/>
        </w:rPr>
      </w:pPr>
      <w:r w:rsidRPr="00D11B89">
        <w:rPr>
          <w:sz w:val="24"/>
          <w:szCs w:val="24"/>
        </w:rPr>
        <w:t>To approve the following votes listed as 1-11 on the Consent Agenda:</w:t>
      </w:r>
    </w:p>
    <w:p w14:paraId="63FB90E5" w14:textId="77777777" w:rsidR="00D11B89" w:rsidRPr="00D11B89" w:rsidRDefault="00D11B89" w:rsidP="00D11B89">
      <w:pPr>
        <w:tabs>
          <w:tab w:val="left" w:pos="1080"/>
          <w:tab w:val="right" w:pos="3330"/>
        </w:tabs>
        <w:rPr>
          <w:sz w:val="24"/>
          <w:szCs w:val="24"/>
        </w:rPr>
      </w:pPr>
    </w:p>
    <w:p w14:paraId="44F29EC5" w14:textId="77777777" w:rsidR="00D11B89" w:rsidRPr="00D11B89" w:rsidRDefault="00D11B89" w:rsidP="00D11B89">
      <w:pPr>
        <w:rPr>
          <w:sz w:val="24"/>
          <w:szCs w:val="24"/>
        </w:rPr>
      </w:pPr>
      <w:r w:rsidRPr="00D11B89">
        <w:rPr>
          <w:sz w:val="24"/>
          <w:szCs w:val="24"/>
        </w:rPr>
        <w:t xml:space="preserve">The Committee on Academic and Student Affairs approved items 1-4 on </w:t>
      </w:r>
      <w:r w:rsidRPr="00D11B89">
        <w:rPr>
          <w:sz w:val="24"/>
          <w:szCs w:val="24"/>
          <w:lang w:bidi="en-US"/>
        </w:rPr>
        <w:t>December 11</w:t>
      </w:r>
      <w:r w:rsidRPr="00D11B89">
        <w:rPr>
          <w:sz w:val="24"/>
          <w:szCs w:val="24"/>
        </w:rPr>
        <w:t>, 2025.</w:t>
      </w:r>
    </w:p>
    <w:p w14:paraId="2AC1D5E4" w14:textId="77777777" w:rsidR="00D11B89" w:rsidRPr="00D11B89" w:rsidRDefault="00D11B89" w:rsidP="00D11B89">
      <w:pPr>
        <w:ind w:left="360" w:hanging="360"/>
        <w:rPr>
          <w:sz w:val="24"/>
          <w:szCs w:val="24"/>
        </w:rPr>
      </w:pPr>
    </w:p>
    <w:p w14:paraId="69375C00" w14:textId="77777777" w:rsidR="00D11B89" w:rsidRPr="00D11B89" w:rsidRDefault="00D11B89" w:rsidP="00D11B89">
      <w:pPr>
        <w:numPr>
          <w:ilvl w:val="0"/>
          <w:numId w:val="4"/>
        </w:numPr>
        <w:spacing w:after="160" w:line="278" w:lineRule="auto"/>
        <w:ind w:left="540" w:hanging="540"/>
        <w:contextualSpacing/>
        <w:rPr>
          <w:b/>
          <w:bCs/>
          <w:sz w:val="24"/>
          <w:szCs w:val="24"/>
          <w:u w:val="single"/>
          <w:lang w:bidi="en-US"/>
        </w:rPr>
      </w:pPr>
      <w:r w:rsidRPr="00D11B89">
        <w:rPr>
          <w:rFonts w:eastAsia="Aptos"/>
          <w:b/>
          <w:bCs/>
          <w:kern w:val="2"/>
          <w:sz w:val="24"/>
          <w:szCs w:val="24"/>
          <w:u w:val="single"/>
          <w14:ligatures w14:val="standardContextual"/>
        </w:rPr>
        <w:t xml:space="preserve">Appointments to Named Professorships and Endowed Chairs, UMass Amherst, Chan Medical School, Doc. </w:t>
      </w:r>
      <w:r w:rsidRPr="00D11B89">
        <w:rPr>
          <w:rFonts w:eastAsia="Aptos"/>
          <w:b/>
          <w:bCs/>
          <w:kern w:val="2"/>
          <w:sz w:val="24"/>
          <w:szCs w:val="24"/>
          <w:u w:val="single"/>
          <w:lang w:val="fr-FR"/>
          <w14:ligatures w14:val="standardContextual"/>
        </w:rPr>
        <w:t>T25-058</w:t>
      </w:r>
    </w:p>
    <w:p w14:paraId="0BD1537B"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Jessica Schiffman as the Armstrong Siadat Endowed Professor in Materials Science and Engineering at the University of Massachusetts Amherst.</w:t>
      </w:r>
    </w:p>
    <w:p w14:paraId="787C433D" w14:textId="77777777" w:rsidR="00D11B89" w:rsidRPr="00D11B89" w:rsidRDefault="00D11B89" w:rsidP="00D11B89">
      <w:pPr>
        <w:ind w:left="540"/>
        <w:rPr>
          <w:rFonts w:eastAsia="Aptos"/>
          <w:kern w:val="2"/>
          <w:sz w:val="24"/>
          <w:szCs w:val="24"/>
          <w14:ligatures w14:val="standardContextual"/>
        </w:rPr>
      </w:pPr>
    </w:p>
    <w:p w14:paraId="522C65C8"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To concur with the President in the appointment of Professor Andrew Tapper as the inaugural holder of 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 at the University of Massachusetts Chan Medical School contingent on</w:t>
      </w:r>
      <w:r w:rsidRPr="00D11B89">
        <w:rPr>
          <w:rFonts w:eastAsia="Aptos"/>
          <w:bCs/>
          <w:kern w:val="2"/>
          <w:sz w:val="24"/>
          <w:szCs w:val="24"/>
          <w14:ligatures w14:val="standardContextual"/>
        </w:rPr>
        <w:t xml:space="preserve"> the establishment at the December 12, 2025 Committee on Administration and Finance of </w:t>
      </w:r>
      <w:r w:rsidRPr="00D11B89">
        <w:rPr>
          <w:rFonts w:eastAsia="Aptos"/>
          <w:kern w:val="2"/>
          <w:sz w:val="24"/>
          <w:szCs w:val="24"/>
          <w14:ligatures w14:val="standardContextual"/>
        </w:rPr>
        <w:t xml:space="preserve">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w:t>
      </w:r>
      <w:r w:rsidRPr="00D11B89">
        <w:rPr>
          <w:rFonts w:eastAsia="Aptos"/>
          <w:bCs/>
          <w:kern w:val="2"/>
          <w:sz w:val="24"/>
          <w:szCs w:val="24"/>
          <w14:ligatures w14:val="standardContextual"/>
        </w:rPr>
        <w:t xml:space="preserve"> at the University of Massachusetts Chan Medical School.</w:t>
      </w:r>
    </w:p>
    <w:p w14:paraId="0C4995C8" w14:textId="77777777" w:rsidR="00D11B89" w:rsidRPr="00D11B89" w:rsidRDefault="00D11B89" w:rsidP="00D11B89">
      <w:pPr>
        <w:ind w:left="540"/>
        <w:rPr>
          <w:rFonts w:eastAsia="Aptos"/>
          <w:kern w:val="2"/>
          <w:sz w:val="24"/>
          <w:szCs w:val="24"/>
          <w14:ligatures w14:val="standardContextual"/>
        </w:rPr>
      </w:pPr>
    </w:p>
    <w:p w14:paraId="7E03D140" w14:textId="77777777" w:rsidR="00D11B89" w:rsidRPr="00D11B89" w:rsidRDefault="00D11B89" w:rsidP="00D11B89">
      <w:pPr>
        <w:ind w:left="540"/>
        <w:rPr>
          <w:rFonts w:eastAsia="Aptos"/>
          <w:kern w:val="2"/>
          <w:sz w:val="24"/>
          <w:szCs w:val="24"/>
          <w:lang w:val="fr-FR"/>
          <w14:ligatures w14:val="standardContextual"/>
        </w:rPr>
      </w:pPr>
      <w:r w:rsidRPr="00D11B89">
        <w:rPr>
          <w:rFonts w:eastAsia="Aptos"/>
          <w:kern w:val="2"/>
          <w:sz w:val="24"/>
          <w:szCs w:val="24"/>
          <w14:ligatures w14:val="standardContextual"/>
        </w:rPr>
        <w:t>To concur with the President in the appointment of Professor David Dosa as the inaugural holder of the Meyers Chair in Geriatric Medicine at the University of Massachusetts Chan Medical School contingent on</w:t>
      </w:r>
      <w:r w:rsidRPr="00D11B89">
        <w:rPr>
          <w:rFonts w:eastAsia="Aptos"/>
          <w:bCs/>
          <w:kern w:val="2"/>
          <w:sz w:val="24"/>
          <w:szCs w:val="24"/>
          <w14:ligatures w14:val="standardContextual"/>
        </w:rPr>
        <w:t xml:space="preserve"> the establishment at the December 12, 2025 Committee on Administration and Finance of </w:t>
      </w:r>
      <w:r w:rsidRPr="00D11B89">
        <w:rPr>
          <w:rFonts w:eastAsia="Aptos"/>
          <w:kern w:val="2"/>
          <w:sz w:val="24"/>
          <w:szCs w:val="24"/>
          <w14:ligatures w14:val="standardContextual"/>
        </w:rPr>
        <w:t xml:space="preserve">the Meyers Chair in Geriatric Medicine </w:t>
      </w:r>
      <w:r w:rsidRPr="00D11B89">
        <w:rPr>
          <w:rFonts w:eastAsia="Aptos"/>
          <w:bCs/>
          <w:kern w:val="2"/>
          <w:sz w:val="24"/>
          <w:szCs w:val="24"/>
          <w14:ligatures w14:val="standardContextual"/>
        </w:rPr>
        <w:t>at the University of Massachusetts Chan Medical School.</w:t>
      </w:r>
    </w:p>
    <w:p w14:paraId="737F7BE8" w14:textId="77777777" w:rsidR="00D11B89" w:rsidRPr="00D11B89" w:rsidRDefault="00D11B89" w:rsidP="00D11B89">
      <w:pPr>
        <w:rPr>
          <w:sz w:val="24"/>
          <w:szCs w:val="24"/>
        </w:rPr>
      </w:pPr>
    </w:p>
    <w:p w14:paraId="7CC176A1"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rFonts w:eastAsia="Aptos"/>
          <w:b/>
          <w:bCs/>
          <w:kern w:val="2"/>
          <w:sz w:val="24"/>
          <w:szCs w:val="24"/>
          <w:u w:val="single"/>
          <w14:ligatures w14:val="standardContextual"/>
        </w:rPr>
        <w:t xml:space="preserve">Master of Science in Management, UMass Amherst, Doc. </w:t>
      </w:r>
      <w:r w:rsidRPr="00D11B89">
        <w:rPr>
          <w:rFonts w:eastAsia="Aptos"/>
          <w:b/>
          <w:bCs/>
          <w:kern w:val="2"/>
          <w:sz w:val="24"/>
          <w:szCs w:val="24"/>
          <w:u w:val="single"/>
          <w:lang w:val="fr-FR"/>
          <w14:ligatures w14:val="standardContextual"/>
        </w:rPr>
        <w:t>T25-059</w:t>
      </w:r>
    </w:p>
    <w:p w14:paraId="24F0E85D" w14:textId="77777777" w:rsidR="00D11B89" w:rsidRPr="00D11B89" w:rsidRDefault="00D11B89" w:rsidP="00D11B89">
      <w:pPr>
        <w:ind w:left="540"/>
        <w:contextualSpacing/>
        <w:rPr>
          <w:rFonts w:eastAsia="Aptos"/>
          <w:kern w:val="2"/>
          <w:sz w:val="24"/>
          <w:szCs w:val="24"/>
          <w14:ligatures w14:val="standardContextual"/>
        </w:rPr>
      </w:pPr>
      <w:r w:rsidRPr="00D11B89">
        <w:rPr>
          <w:rFonts w:eastAsia="Aptos"/>
          <w:kern w:val="2"/>
          <w:sz w:val="24"/>
          <w:szCs w:val="24"/>
          <w14:ligatures w14:val="standardContextual"/>
        </w:rPr>
        <w:t>To approve the final proposal for the Master of Science in Management academic program at the University of Massachusetts Amherst.</w:t>
      </w:r>
    </w:p>
    <w:p w14:paraId="490F0496" w14:textId="77777777" w:rsidR="00D11B89" w:rsidRPr="00D11B89" w:rsidRDefault="00D11B89" w:rsidP="00D11B89">
      <w:pPr>
        <w:rPr>
          <w:sz w:val="24"/>
          <w:szCs w:val="24"/>
        </w:rPr>
      </w:pPr>
    </w:p>
    <w:p w14:paraId="602FCF4C"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b/>
          <w:bCs/>
          <w:sz w:val="24"/>
          <w:szCs w:val="24"/>
          <w:u w:val="single"/>
        </w:rPr>
        <w:t>Appointments with Tenure, UMass Amherst, Dartmouth, Lowell, Doc. T25-063</w:t>
      </w:r>
    </w:p>
    <w:p w14:paraId="25308A87"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Scott Davidson in the Department of Languages, Literature and Cultures in the College of Humanities and Fine Arts at the University of Massachusetts Amherst.</w:t>
      </w:r>
    </w:p>
    <w:p w14:paraId="523F1071" w14:textId="77777777" w:rsidR="00D11B89" w:rsidRPr="00D11B89" w:rsidRDefault="00D11B89" w:rsidP="00D11B89">
      <w:pPr>
        <w:ind w:left="540"/>
        <w:rPr>
          <w:rFonts w:eastAsia="Aptos"/>
          <w:kern w:val="2"/>
          <w:sz w:val="24"/>
          <w:szCs w:val="24"/>
          <w14:ligatures w14:val="standardContextual"/>
        </w:rPr>
      </w:pPr>
    </w:p>
    <w:p w14:paraId="5866B01E"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Denise A. Baxter in the Department of Art in the College of Visual &amp; Performing Arts at the University of Massachusetts Dartmouth.</w:t>
      </w:r>
    </w:p>
    <w:p w14:paraId="767F4C68" w14:textId="77777777" w:rsidR="00D11B89" w:rsidRPr="00D11B89" w:rsidRDefault="00D11B89" w:rsidP="00D11B89">
      <w:pPr>
        <w:ind w:left="540"/>
        <w:rPr>
          <w:rFonts w:eastAsia="Aptos"/>
          <w:kern w:val="2"/>
          <w:sz w:val="24"/>
          <w:szCs w:val="24"/>
          <w14:ligatures w14:val="standardContextual"/>
        </w:rPr>
      </w:pPr>
    </w:p>
    <w:p w14:paraId="0CA32600"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lastRenderedPageBreak/>
        <w:t>To concur with the President in the appointment of Professor Robert Griffin in the Department of Civil and Environmental Engineering in the College of Engineering at the University of Massachusetts Dartmouth.</w:t>
      </w:r>
    </w:p>
    <w:p w14:paraId="69F576FC" w14:textId="77777777" w:rsidR="00D11B89" w:rsidRPr="00D11B89" w:rsidRDefault="00D11B89" w:rsidP="00D11B89">
      <w:pPr>
        <w:ind w:left="540"/>
        <w:rPr>
          <w:rFonts w:eastAsia="Aptos"/>
          <w:kern w:val="2"/>
          <w:sz w:val="24"/>
          <w:szCs w:val="24"/>
          <w14:ligatures w14:val="standardContextual"/>
        </w:rPr>
      </w:pPr>
    </w:p>
    <w:p w14:paraId="08E2891A"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Philip Scher in the Department of Sociology and Anthropology in the College of College of Arts &amp; Sciences at the University of Massachusetts Dartmouth.</w:t>
      </w:r>
    </w:p>
    <w:p w14:paraId="75B25EF8" w14:textId="77777777" w:rsidR="00D11B89" w:rsidRPr="00D11B89" w:rsidRDefault="00D11B89" w:rsidP="00D11B89">
      <w:pPr>
        <w:ind w:left="540"/>
        <w:rPr>
          <w:rFonts w:eastAsia="Aptos"/>
          <w:kern w:val="2"/>
          <w:sz w:val="24"/>
          <w:szCs w:val="24"/>
          <w14:ligatures w14:val="standardContextual"/>
        </w:rPr>
      </w:pPr>
    </w:p>
    <w:p w14:paraId="56F23698"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Christopher Groppi in the Department of Physics &amp; Applied Physics in the Kennedy College of Sciences at the University of Massachusetts Lowell.</w:t>
      </w:r>
    </w:p>
    <w:p w14:paraId="252551A4" w14:textId="77777777" w:rsidR="00D11B89" w:rsidRPr="00D11B89" w:rsidRDefault="00D11B89" w:rsidP="00D11B89">
      <w:pPr>
        <w:ind w:left="540"/>
        <w:contextualSpacing/>
        <w:rPr>
          <w:rFonts w:eastAsia="Aptos"/>
          <w:kern w:val="2"/>
          <w:sz w:val="24"/>
          <w:szCs w:val="24"/>
          <w14:ligatures w14:val="standardContextual"/>
        </w:rPr>
      </w:pPr>
    </w:p>
    <w:p w14:paraId="23B9D40D" w14:textId="77777777" w:rsidR="00D11B89" w:rsidRPr="00D11B89" w:rsidRDefault="00D11B89" w:rsidP="00D11B89">
      <w:pPr>
        <w:ind w:left="540"/>
        <w:contextualSpacing/>
        <w:rPr>
          <w:sz w:val="24"/>
          <w:szCs w:val="24"/>
        </w:rPr>
      </w:pPr>
      <w:r w:rsidRPr="00D11B89">
        <w:rPr>
          <w:rFonts w:eastAsia="Aptos"/>
          <w:kern w:val="2"/>
          <w:sz w:val="24"/>
          <w:szCs w:val="24"/>
          <w14:ligatures w14:val="standardContextual"/>
        </w:rPr>
        <w:t>To concur with the President in the appointment of Professor Susan Roberts in the Department of Chemical Engineering in the Francis College of Engineering at the University of Massachusetts Lowell.</w:t>
      </w:r>
    </w:p>
    <w:p w14:paraId="2B08B78A" w14:textId="77777777" w:rsidR="00D11B89" w:rsidRPr="00D11B89" w:rsidRDefault="00D11B89" w:rsidP="00D11B89">
      <w:pPr>
        <w:rPr>
          <w:sz w:val="24"/>
          <w:szCs w:val="24"/>
        </w:rPr>
      </w:pPr>
    </w:p>
    <w:p w14:paraId="0875E12F"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rFonts w:eastAsia="Aptos"/>
          <w:b/>
          <w:bCs/>
          <w:kern w:val="2"/>
          <w:sz w:val="24"/>
          <w:szCs w:val="24"/>
          <w:u w:val="single"/>
          <w14:ligatures w14:val="standardContextual"/>
        </w:rPr>
        <w:t xml:space="preserve">Awards of Tenure, UMass Boston, Chan Medical School, </w:t>
      </w:r>
      <w:r w:rsidRPr="00D11B89">
        <w:rPr>
          <w:rFonts w:eastAsia="Aptos"/>
          <w:b/>
          <w:bCs/>
          <w:kern w:val="2"/>
          <w:sz w:val="24"/>
          <w:szCs w:val="24"/>
          <w:u w:val="single"/>
          <w:lang w:val="fr-FR"/>
          <w14:ligatures w14:val="standardContextual"/>
        </w:rPr>
        <w:t xml:space="preserve">Doc. </w:t>
      </w:r>
      <w:r w:rsidRPr="00D11B89">
        <w:rPr>
          <w:rFonts w:eastAsia="Aptos"/>
          <w:b/>
          <w:bCs/>
          <w:kern w:val="2"/>
          <w:sz w:val="24"/>
          <w:szCs w:val="24"/>
          <w:u w:val="single"/>
          <w14:ligatures w14:val="standardContextual"/>
        </w:rPr>
        <w:t>T25-064</w:t>
      </w:r>
    </w:p>
    <w:p w14:paraId="2D4C7675"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awards of tenure to the following individuals in the following departments:</w:t>
      </w:r>
    </w:p>
    <w:p w14:paraId="69692AB0" w14:textId="77777777" w:rsidR="00D11B89" w:rsidRPr="00D11B89" w:rsidRDefault="00D11B89" w:rsidP="00D11B89">
      <w:pPr>
        <w:ind w:left="540"/>
        <w:rPr>
          <w:rFonts w:eastAsia="Aptos"/>
          <w:kern w:val="2"/>
          <w:sz w:val="24"/>
          <w:szCs w:val="24"/>
          <w14:ligatures w14:val="standardContextual"/>
        </w:rPr>
      </w:pPr>
    </w:p>
    <w:p w14:paraId="02978705" w14:textId="77777777" w:rsidR="00D11B89" w:rsidRPr="00D11B89" w:rsidRDefault="00D11B89" w:rsidP="00D11B89">
      <w:pPr>
        <w:ind w:left="540"/>
        <w:rPr>
          <w:rFonts w:eastAsia="Aptos"/>
          <w:b/>
          <w:bCs/>
          <w:kern w:val="2"/>
          <w:sz w:val="24"/>
          <w:szCs w:val="24"/>
          <w14:ligatures w14:val="standardContextual"/>
        </w:rPr>
      </w:pPr>
      <w:r w:rsidRPr="00D11B89">
        <w:rPr>
          <w:rFonts w:eastAsia="Aptos"/>
          <w:b/>
          <w:bCs/>
          <w:kern w:val="2"/>
          <w:sz w:val="24"/>
          <w:szCs w:val="24"/>
          <w14:ligatures w14:val="standardContextual"/>
        </w:rPr>
        <w:t>Boston:</w:t>
      </w:r>
    </w:p>
    <w:p w14:paraId="0A237F92" w14:textId="77777777" w:rsidR="00D11B89" w:rsidRPr="00D11B89" w:rsidRDefault="00D11B89" w:rsidP="00D11B89">
      <w:pPr>
        <w:numPr>
          <w:ilvl w:val="0"/>
          <w:numId w:val="5"/>
        </w:numPr>
        <w:tabs>
          <w:tab w:val="right" w:pos="2880"/>
          <w:tab w:val="left" w:pos="3240"/>
        </w:tabs>
        <w:autoSpaceDE w:val="0"/>
        <w:autoSpaceDN w:val="0"/>
        <w:adjustRightInd w:val="0"/>
        <w:spacing w:after="160" w:line="278" w:lineRule="auto"/>
        <w:ind w:left="900"/>
        <w:rPr>
          <w:rFonts w:eastAsia="Aptos"/>
          <w:color w:val="000000"/>
          <w:sz w:val="24"/>
          <w:szCs w:val="24"/>
        </w:rPr>
      </w:pPr>
      <w:r w:rsidRPr="00D11B89">
        <w:rPr>
          <w:rFonts w:eastAsia="Aptos"/>
          <w:color w:val="000000"/>
          <w:sz w:val="24"/>
          <w:szCs w:val="24"/>
        </w:rPr>
        <w:t>Devin Atallah, Psychology</w:t>
      </w:r>
    </w:p>
    <w:p w14:paraId="0EE1B2BA" w14:textId="77777777" w:rsidR="00D11B89" w:rsidRPr="00D11B89" w:rsidRDefault="00D11B89" w:rsidP="00D11B89">
      <w:pPr>
        <w:tabs>
          <w:tab w:val="right" w:pos="2880"/>
          <w:tab w:val="left" w:pos="3240"/>
        </w:tabs>
        <w:autoSpaceDE w:val="0"/>
        <w:autoSpaceDN w:val="0"/>
        <w:adjustRightInd w:val="0"/>
        <w:rPr>
          <w:rFonts w:eastAsia="Aptos"/>
          <w:color w:val="000000"/>
          <w:sz w:val="24"/>
          <w:szCs w:val="24"/>
        </w:rPr>
      </w:pPr>
    </w:p>
    <w:p w14:paraId="039233E6" w14:textId="77777777" w:rsidR="00D11B89" w:rsidRPr="00D11B89" w:rsidRDefault="00D11B89" w:rsidP="00D11B89">
      <w:pPr>
        <w:ind w:left="540"/>
        <w:rPr>
          <w:rFonts w:eastAsia="Aptos"/>
          <w:b/>
          <w:bCs/>
          <w:kern w:val="2"/>
          <w:sz w:val="24"/>
          <w:szCs w:val="24"/>
          <w14:ligatures w14:val="standardContextual"/>
        </w:rPr>
      </w:pPr>
      <w:r w:rsidRPr="00D11B89">
        <w:rPr>
          <w:rFonts w:eastAsia="Aptos"/>
          <w:b/>
          <w:bCs/>
          <w:kern w:val="2"/>
          <w:sz w:val="24"/>
          <w:szCs w:val="24"/>
          <w14:ligatures w14:val="standardContextual"/>
        </w:rPr>
        <w:t>Chan Medical School:</w:t>
      </w:r>
    </w:p>
    <w:p w14:paraId="1ADDBAD6" w14:textId="77777777" w:rsidR="00D11B89" w:rsidRPr="00D11B89" w:rsidRDefault="00D11B89" w:rsidP="00D11B89">
      <w:pPr>
        <w:numPr>
          <w:ilvl w:val="0"/>
          <w:numId w:val="5"/>
        </w:numPr>
        <w:spacing w:after="160" w:line="278" w:lineRule="auto"/>
        <w:ind w:left="900"/>
        <w:contextualSpacing/>
        <w:jc w:val="both"/>
        <w:rPr>
          <w:b/>
          <w:bCs/>
          <w:kern w:val="2"/>
          <w:sz w:val="24"/>
          <w:szCs w:val="24"/>
          <w14:ligatures w14:val="standardContextual"/>
        </w:rPr>
      </w:pPr>
      <w:r w:rsidRPr="00D11B89">
        <w:rPr>
          <w:rFonts w:eastAsia="Aptos"/>
          <w:kern w:val="2"/>
          <w:sz w:val="24"/>
          <w:szCs w:val="24"/>
          <w14:ligatures w14:val="standardContextual"/>
        </w:rPr>
        <w:t>Andrea Reboldi, Pathology</w:t>
      </w:r>
    </w:p>
    <w:p w14:paraId="47556F62" w14:textId="77777777" w:rsidR="00D11B89" w:rsidRPr="00D11B89" w:rsidRDefault="00D11B89" w:rsidP="00D11B89">
      <w:pPr>
        <w:rPr>
          <w:sz w:val="24"/>
          <w:szCs w:val="24"/>
        </w:rPr>
      </w:pPr>
    </w:p>
    <w:p w14:paraId="339ED74F" w14:textId="77777777" w:rsidR="00D11B89" w:rsidRPr="00D11B89" w:rsidRDefault="00D11B89" w:rsidP="00D11B89">
      <w:pPr>
        <w:rPr>
          <w:sz w:val="24"/>
          <w:szCs w:val="24"/>
        </w:rPr>
      </w:pPr>
      <w:r w:rsidRPr="00D11B89">
        <w:rPr>
          <w:sz w:val="24"/>
          <w:szCs w:val="24"/>
        </w:rPr>
        <w:t xml:space="preserve">The Audit and Risk Committee approved items 5-6 on </w:t>
      </w:r>
      <w:r w:rsidRPr="00D11B89">
        <w:rPr>
          <w:sz w:val="24"/>
          <w:szCs w:val="24"/>
          <w:lang w:bidi="en-US"/>
        </w:rPr>
        <w:t>December 12</w:t>
      </w:r>
      <w:r w:rsidRPr="00D11B89">
        <w:rPr>
          <w:sz w:val="24"/>
          <w:szCs w:val="24"/>
        </w:rPr>
        <w:t>, 2025.</w:t>
      </w:r>
    </w:p>
    <w:p w14:paraId="6FB6C59E" w14:textId="77777777" w:rsidR="00D11B89" w:rsidRPr="00D11B89" w:rsidRDefault="00D11B89" w:rsidP="00D11B89">
      <w:pPr>
        <w:ind w:left="360" w:hanging="360"/>
        <w:rPr>
          <w:sz w:val="24"/>
          <w:szCs w:val="24"/>
        </w:rPr>
      </w:pPr>
    </w:p>
    <w:p w14:paraId="51C82905" w14:textId="77777777" w:rsidR="00D11B89" w:rsidRPr="00D11B89" w:rsidRDefault="00D11B89" w:rsidP="00D11B89">
      <w:pPr>
        <w:ind w:left="540" w:hanging="540"/>
        <w:rPr>
          <w:rFonts w:eastAsia="Aptos"/>
          <w:kern w:val="2"/>
          <w:sz w:val="24"/>
          <w:szCs w:val="24"/>
          <w14:ligatures w14:val="standardContextual"/>
        </w:rPr>
      </w:pPr>
      <w:r w:rsidRPr="00D11B89">
        <w:rPr>
          <w:rFonts w:eastAsia="Aptos"/>
          <w:b/>
          <w:bCs/>
          <w:kern w:val="2"/>
          <w:sz w:val="24"/>
          <w:szCs w:val="24"/>
          <w14:ligatures w14:val="standardContextual"/>
        </w:rPr>
        <w:t>5.</w:t>
      </w:r>
      <w:r w:rsidRPr="00D11B89">
        <w:rPr>
          <w:rFonts w:eastAsia="Aptos"/>
          <w:kern w:val="2"/>
          <w:sz w:val="24"/>
          <w:szCs w:val="24"/>
          <w14:ligatures w14:val="standardContextual"/>
        </w:rPr>
        <w:tab/>
      </w:r>
      <w:r w:rsidRPr="00D11B89">
        <w:rPr>
          <w:rFonts w:eastAsia="Aptos"/>
          <w:b/>
          <w:bCs/>
          <w:kern w:val="2"/>
          <w:sz w:val="24"/>
          <w:szCs w:val="24"/>
          <w:u w:val="single"/>
          <w14:ligatures w14:val="standardContextual"/>
        </w:rPr>
        <w:t xml:space="preserve">University’s Annual Financial Statements, Doc. </w:t>
      </w:r>
      <w:r w:rsidRPr="00D11B89">
        <w:rPr>
          <w:rFonts w:eastAsia="Aptos"/>
          <w:b/>
          <w:bCs/>
          <w:kern w:val="2"/>
          <w:sz w:val="24"/>
          <w:szCs w:val="24"/>
          <w:u w:val="single"/>
          <w:lang w:val="fr-FR"/>
          <w14:ligatures w14:val="standardContextual"/>
        </w:rPr>
        <w:t>T25-066</w:t>
      </w:r>
    </w:p>
    <w:p w14:paraId="06DA90F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approve the University’s Annual Financial Statements.</w:t>
      </w:r>
    </w:p>
    <w:p w14:paraId="09F72527" w14:textId="77777777" w:rsidR="00D11B89" w:rsidRPr="00D11B89" w:rsidRDefault="00D11B89" w:rsidP="00D11B89">
      <w:pPr>
        <w:ind w:left="360" w:hanging="360"/>
        <w:rPr>
          <w:rFonts w:eastAsia="Aptos"/>
          <w:kern w:val="2"/>
          <w:sz w:val="24"/>
          <w:szCs w:val="24"/>
          <w14:ligatures w14:val="standardContextual"/>
        </w:rPr>
      </w:pPr>
    </w:p>
    <w:p w14:paraId="6958F41A" w14:textId="77777777" w:rsidR="00D11B89" w:rsidRPr="00D11B89" w:rsidRDefault="00D11B89" w:rsidP="00D11B89">
      <w:pPr>
        <w:ind w:left="540" w:hanging="540"/>
        <w:rPr>
          <w:rFonts w:eastAsia="Aptos"/>
          <w:kern w:val="2"/>
          <w:sz w:val="24"/>
          <w:szCs w:val="24"/>
          <w:lang w:val="fr-FR"/>
          <w14:ligatures w14:val="standardContextual"/>
        </w:rPr>
      </w:pPr>
      <w:r w:rsidRPr="00D11B89">
        <w:rPr>
          <w:rFonts w:eastAsia="Aptos"/>
          <w:b/>
          <w:bCs/>
          <w:kern w:val="2"/>
          <w:sz w:val="24"/>
          <w:szCs w:val="24"/>
          <w14:ligatures w14:val="standardContextual"/>
        </w:rPr>
        <w:t>6.</w:t>
      </w:r>
      <w:r w:rsidRPr="00D11B89">
        <w:rPr>
          <w:rFonts w:eastAsia="Aptos"/>
          <w:b/>
          <w:bCs/>
          <w:kern w:val="2"/>
          <w:sz w:val="24"/>
          <w:szCs w:val="24"/>
          <w14:ligatures w14:val="standardContextual"/>
        </w:rPr>
        <w:tab/>
      </w:r>
      <w:r w:rsidRPr="00D11B89">
        <w:rPr>
          <w:rFonts w:eastAsia="Aptos"/>
          <w:b/>
          <w:bCs/>
          <w:kern w:val="2"/>
          <w:sz w:val="24"/>
          <w:szCs w:val="24"/>
          <w:u w:val="single"/>
          <w14:ligatures w14:val="standardContextual"/>
        </w:rPr>
        <w:t xml:space="preserve">Appointment of Independent External Auditor, Doc. </w:t>
      </w:r>
      <w:r w:rsidRPr="00D11B89">
        <w:rPr>
          <w:rFonts w:eastAsia="Aptos"/>
          <w:b/>
          <w:bCs/>
          <w:kern w:val="2"/>
          <w:sz w:val="24"/>
          <w:szCs w:val="24"/>
          <w:u w:val="single"/>
          <w:lang w:val="fr-FR"/>
          <w14:ligatures w14:val="standardContextual"/>
        </w:rPr>
        <w:t>T25-067</w:t>
      </w:r>
    </w:p>
    <w:p w14:paraId="1499665C"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appointment KPMG as the University’s Independent External Auditor.</w:t>
      </w:r>
    </w:p>
    <w:p w14:paraId="5BF893E3" w14:textId="77777777" w:rsidR="00D11B89" w:rsidRPr="00D11B89" w:rsidRDefault="00D11B89" w:rsidP="00D11B89">
      <w:pPr>
        <w:ind w:left="360" w:hanging="360"/>
        <w:rPr>
          <w:sz w:val="24"/>
          <w:szCs w:val="24"/>
        </w:rPr>
      </w:pPr>
    </w:p>
    <w:p w14:paraId="6A4E5BB5" w14:textId="77777777" w:rsidR="00D11B89" w:rsidRPr="00D11B89" w:rsidRDefault="00D11B89" w:rsidP="00D11B89">
      <w:pPr>
        <w:rPr>
          <w:sz w:val="24"/>
          <w:szCs w:val="24"/>
        </w:rPr>
      </w:pPr>
      <w:r w:rsidRPr="00D11B89">
        <w:rPr>
          <w:sz w:val="24"/>
          <w:szCs w:val="24"/>
        </w:rPr>
        <w:t xml:space="preserve">The Committee on Administration and Finance approved items 7-11 on </w:t>
      </w:r>
      <w:r w:rsidRPr="00D11B89">
        <w:rPr>
          <w:sz w:val="24"/>
          <w:szCs w:val="24"/>
          <w:lang w:bidi="en-US"/>
        </w:rPr>
        <w:t>December 12</w:t>
      </w:r>
      <w:r w:rsidRPr="00D11B89">
        <w:rPr>
          <w:sz w:val="24"/>
          <w:szCs w:val="24"/>
        </w:rPr>
        <w:t>, 2025.</w:t>
      </w:r>
    </w:p>
    <w:p w14:paraId="5B210C57" w14:textId="77777777" w:rsidR="00D11B89" w:rsidRPr="00D11B89" w:rsidRDefault="00D11B89" w:rsidP="00D11B89">
      <w:pPr>
        <w:ind w:left="360" w:hanging="360"/>
        <w:rPr>
          <w:sz w:val="24"/>
          <w:szCs w:val="24"/>
        </w:rPr>
      </w:pPr>
    </w:p>
    <w:p w14:paraId="1DE33A6D" w14:textId="77777777" w:rsidR="00D11B89" w:rsidRPr="00D11B89" w:rsidRDefault="00D11B89" w:rsidP="00D11B89">
      <w:pPr>
        <w:ind w:left="540" w:hanging="540"/>
        <w:rPr>
          <w:rFonts w:eastAsia="Aptos"/>
          <w:kern w:val="2"/>
          <w:sz w:val="24"/>
          <w:szCs w:val="24"/>
          <w14:ligatures w14:val="standardContextual"/>
        </w:rPr>
      </w:pPr>
      <w:r w:rsidRPr="00D11B89">
        <w:rPr>
          <w:b/>
          <w:bCs/>
          <w:sz w:val="24"/>
          <w:szCs w:val="24"/>
        </w:rPr>
        <w:t>7.</w:t>
      </w:r>
      <w:r w:rsidRPr="00D11B89">
        <w:rPr>
          <w:b/>
          <w:bCs/>
          <w:sz w:val="24"/>
          <w:szCs w:val="24"/>
        </w:rPr>
        <w:tab/>
      </w:r>
      <w:r w:rsidRPr="00D11B89">
        <w:rPr>
          <w:rFonts w:eastAsia="Aptos"/>
          <w:b/>
          <w:bCs/>
          <w:kern w:val="2"/>
          <w:sz w:val="24"/>
          <w:szCs w:val="24"/>
          <w:u w:val="single"/>
          <w14:ligatures w14:val="standardContextual"/>
        </w:rPr>
        <w:t>Establishment of Endowed Chairs, UMass Chan Medical School, Doc. T25-071</w:t>
      </w:r>
    </w:p>
    <w:p w14:paraId="314532C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establish the following:</w:t>
      </w:r>
    </w:p>
    <w:p w14:paraId="46B8D0B5" w14:textId="77777777" w:rsidR="00D11B89" w:rsidRPr="00D11B89" w:rsidRDefault="00D11B89" w:rsidP="00D11B89">
      <w:pPr>
        <w:ind w:left="540"/>
        <w:rPr>
          <w:rFonts w:eastAsia="Aptos"/>
          <w:kern w:val="2"/>
          <w:sz w:val="24"/>
          <w:szCs w:val="24"/>
          <w14:ligatures w14:val="standardContextual"/>
        </w:rPr>
      </w:pPr>
    </w:p>
    <w:p w14:paraId="3B2B8B3E" w14:textId="1FDD3E92"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 at the University of Massachusetts Chan Medical School</w:t>
      </w:r>
      <w:r w:rsidR="000B3A15">
        <w:rPr>
          <w:rFonts w:eastAsia="Aptos"/>
          <w:kern w:val="2"/>
          <w:sz w:val="24"/>
          <w:szCs w:val="24"/>
          <w14:ligatures w14:val="standardContextual"/>
        </w:rPr>
        <w:t>.</w:t>
      </w:r>
    </w:p>
    <w:p w14:paraId="10899B0C" w14:textId="77777777" w:rsidR="00D11B89" w:rsidRPr="00D11B89" w:rsidRDefault="00D11B89" w:rsidP="00D11B89">
      <w:pPr>
        <w:ind w:left="540"/>
        <w:rPr>
          <w:rFonts w:eastAsia="Aptos"/>
          <w:kern w:val="2"/>
          <w:sz w:val="24"/>
          <w:szCs w:val="24"/>
          <w14:ligatures w14:val="standardContextual"/>
        </w:rPr>
      </w:pPr>
    </w:p>
    <w:p w14:paraId="0A0DE6D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And further,</w:t>
      </w:r>
    </w:p>
    <w:p w14:paraId="525C9007" w14:textId="77777777" w:rsidR="00D11B89" w:rsidRPr="00D11B89" w:rsidRDefault="00D11B89" w:rsidP="00D11B89">
      <w:pPr>
        <w:ind w:left="540"/>
        <w:rPr>
          <w:rFonts w:eastAsia="Aptos"/>
          <w:kern w:val="2"/>
          <w:sz w:val="24"/>
          <w:szCs w:val="24"/>
          <w14:ligatures w14:val="standardContextual"/>
        </w:rPr>
      </w:pPr>
    </w:p>
    <w:p w14:paraId="440E4DE9" w14:textId="77777777" w:rsid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lastRenderedPageBreak/>
        <w:t>The Meyers Chair in Geriatric Medicine at the University of Massachusetts Chan Medical School.</w:t>
      </w:r>
    </w:p>
    <w:p w14:paraId="35677D48" w14:textId="77777777" w:rsidR="000E3CCB" w:rsidRPr="00D11B89" w:rsidRDefault="000E3CCB" w:rsidP="00D11B89">
      <w:pPr>
        <w:ind w:left="540"/>
        <w:rPr>
          <w:rFonts w:eastAsia="Aptos"/>
          <w:kern w:val="2"/>
          <w:sz w:val="24"/>
          <w:szCs w:val="24"/>
          <w14:ligatures w14:val="standardContextual"/>
        </w:rPr>
      </w:pPr>
    </w:p>
    <w:p w14:paraId="73CFB6AA" w14:textId="05B61726" w:rsidR="00D11B89" w:rsidRPr="00D11B89" w:rsidRDefault="00D11B89" w:rsidP="00D11B89">
      <w:pPr>
        <w:ind w:left="540" w:hanging="540"/>
        <w:rPr>
          <w:rFonts w:eastAsia="Aptos"/>
          <w:kern w:val="2"/>
          <w:sz w:val="24"/>
          <w:szCs w:val="24"/>
          <w14:ligatures w14:val="standardContextual"/>
        </w:rPr>
      </w:pPr>
      <w:r w:rsidRPr="00D11B89">
        <w:rPr>
          <w:b/>
          <w:bCs/>
          <w:sz w:val="24"/>
          <w:szCs w:val="24"/>
        </w:rPr>
        <w:t>8.</w:t>
      </w:r>
      <w:r w:rsidRPr="00D11B89">
        <w:rPr>
          <w:b/>
          <w:bCs/>
          <w:sz w:val="24"/>
          <w:szCs w:val="24"/>
        </w:rPr>
        <w:tab/>
      </w:r>
      <w:r w:rsidRPr="00D11B89">
        <w:rPr>
          <w:rFonts w:eastAsia="Aptos"/>
          <w:b/>
          <w:bCs/>
          <w:kern w:val="2"/>
          <w:sz w:val="24"/>
          <w:szCs w:val="24"/>
          <w:u w:val="single"/>
          <w14:ligatures w14:val="standardContextual"/>
        </w:rPr>
        <w:t>Changes to Approved Capital Projects List: Vote 1 Traditional Project – Heat Pump Project, UMass Amherst, Doc. T25-073</w:t>
      </w:r>
    </w:p>
    <w:p w14:paraId="029F7B7E" w14:textId="77777777" w:rsidR="00D11B89" w:rsidRPr="00D11B89" w:rsidRDefault="00D11B89" w:rsidP="00D11B89">
      <w:pPr>
        <w:ind w:left="540"/>
        <w:rPr>
          <w:sz w:val="24"/>
          <w:szCs w:val="24"/>
        </w:rPr>
      </w:pPr>
      <w:r w:rsidRPr="00D11B89">
        <w:rPr>
          <w:sz w:val="24"/>
          <w:szCs w:val="24"/>
        </w:rPr>
        <w:t xml:space="preserve">Pursuant to Trustee Policy T93-122, as amended, to authorize the following projects under the </w:t>
      </w:r>
      <w:r w:rsidRPr="00D11B89">
        <w:rPr>
          <w:b/>
          <w:sz w:val="24"/>
          <w:szCs w:val="24"/>
        </w:rPr>
        <w:t>first vote</w:t>
      </w:r>
      <w:r w:rsidRPr="00D11B89">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510" w:tblpY="390"/>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D11B89" w:rsidRPr="00D11B89" w14:paraId="0B2ECF1B"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3B513B42" w14:textId="77777777" w:rsidR="00D11B89" w:rsidRPr="00D11B89" w:rsidRDefault="00D11B89" w:rsidP="00D11B89">
            <w:pPr>
              <w:rPr>
                <w:rFonts w:eastAsia="Aptos"/>
                <w:sz w:val="24"/>
                <w:szCs w:val="24"/>
              </w:rPr>
            </w:pPr>
            <w:r w:rsidRPr="00D11B89">
              <w:rPr>
                <w:rFonts w:eastAsia="Aptos"/>
                <w:sz w:val="24"/>
                <w:szCs w:val="24"/>
              </w:rPr>
              <w:t>Building</w:t>
            </w:r>
          </w:p>
        </w:tc>
        <w:tc>
          <w:tcPr>
            <w:tcW w:w="1800" w:type="dxa"/>
          </w:tcPr>
          <w:p w14:paraId="365B2C72"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Total Building Deferred Maintenance</w:t>
            </w:r>
          </w:p>
        </w:tc>
        <w:tc>
          <w:tcPr>
            <w:tcW w:w="1800" w:type="dxa"/>
          </w:tcPr>
          <w:p w14:paraId="62C4D73F"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Preliminary Campus Estimate</w:t>
            </w:r>
          </w:p>
        </w:tc>
        <w:tc>
          <w:tcPr>
            <w:tcW w:w="1800" w:type="dxa"/>
          </w:tcPr>
          <w:p w14:paraId="348270D1"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Campus Reserves</w:t>
            </w:r>
          </w:p>
        </w:tc>
      </w:tr>
      <w:tr w:rsidR="00D11B89" w:rsidRPr="00D11B89" w14:paraId="78D72E44" w14:textId="77777777" w:rsidTr="00D1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1DCBF5BC" w14:textId="77777777" w:rsidR="00D11B89" w:rsidRPr="00D11B89" w:rsidRDefault="00D11B89" w:rsidP="00D11B89">
            <w:pPr>
              <w:rPr>
                <w:rFonts w:eastAsia="Aptos"/>
                <w:sz w:val="24"/>
                <w:szCs w:val="24"/>
              </w:rPr>
            </w:pPr>
            <w:r w:rsidRPr="00D11B89">
              <w:rPr>
                <w:rFonts w:eastAsia="Aptos"/>
                <w:sz w:val="24"/>
                <w:szCs w:val="24"/>
              </w:rPr>
              <w:t>Heat Pump Project</w:t>
            </w:r>
          </w:p>
        </w:tc>
        <w:tc>
          <w:tcPr>
            <w:tcW w:w="1800" w:type="dxa"/>
          </w:tcPr>
          <w:p w14:paraId="349EE63E"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$3,792,615</w:t>
            </w:r>
          </w:p>
        </w:tc>
        <w:tc>
          <w:tcPr>
            <w:tcW w:w="1800" w:type="dxa"/>
          </w:tcPr>
          <w:p w14:paraId="4EF3B429"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$18,500,000</w:t>
            </w:r>
          </w:p>
        </w:tc>
        <w:tc>
          <w:tcPr>
            <w:tcW w:w="1800" w:type="dxa"/>
          </w:tcPr>
          <w:p w14:paraId="7653685A"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$18,500,000</w:t>
            </w:r>
          </w:p>
        </w:tc>
      </w:tr>
      <w:tr w:rsidR="00D11B89" w:rsidRPr="00D11B89" w14:paraId="1D27299A"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7216E45B" w14:textId="77777777" w:rsidR="00D11B89" w:rsidRPr="00D11B89" w:rsidRDefault="00D11B89" w:rsidP="00D11B89">
            <w:pPr>
              <w:rPr>
                <w:rFonts w:eastAsia="Aptos"/>
                <w:sz w:val="24"/>
                <w:szCs w:val="24"/>
              </w:rPr>
            </w:pPr>
            <w:r w:rsidRPr="00D11B89">
              <w:rPr>
                <w:rFonts w:eastAsia="Aptos"/>
                <w:sz w:val="24"/>
                <w:szCs w:val="24"/>
              </w:rPr>
              <w:t>Total</w:t>
            </w:r>
          </w:p>
        </w:tc>
        <w:tc>
          <w:tcPr>
            <w:tcW w:w="1800" w:type="dxa"/>
          </w:tcPr>
          <w:p w14:paraId="7343686C"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$3,792,615</w:t>
            </w:r>
          </w:p>
        </w:tc>
        <w:tc>
          <w:tcPr>
            <w:tcW w:w="1800" w:type="dxa"/>
          </w:tcPr>
          <w:p w14:paraId="7C09F0B1"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$18,500,000</w:t>
            </w:r>
          </w:p>
        </w:tc>
        <w:tc>
          <w:tcPr>
            <w:tcW w:w="1800" w:type="dxa"/>
          </w:tcPr>
          <w:p w14:paraId="2463A11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$18,500,000</w:t>
            </w:r>
          </w:p>
        </w:tc>
      </w:tr>
    </w:tbl>
    <w:p w14:paraId="0273A84E" w14:textId="77777777" w:rsidR="00D11B89" w:rsidRPr="00D11B89" w:rsidRDefault="00D11B89" w:rsidP="00D11B89">
      <w:pPr>
        <w:spacing w:after="160" w:line="259" w:lineRule="auto"/>
        <w:rPr>
          <w:sz w:val="24"/>
          <w:szCs w:val="24"/>
        </w:rPr>
      </w:pPr>
    </w:p>
    <w:p w14:paraId="2A0C6405" w14:textId="77777777" w:rsidR="00D11B89" w:rsidRPr="00D11B89" w:rsidRDefault="00D11B89" w:rsidP="00D11B89">
      <w:pPr>
        <w:ind w:left="540" w:hanging="540"/>
        <w:rPr>
          <w:sz w:val="24"/>
          <w:szCs w:val="24"/>
        </w:rPr>
      </w:pPr>
    </w:p>
    <w:p w14:paraId="3865E9B0" w14:textId="35A2B172" w:rsidR="00D11B89" w:rsidRPr="00D11B89" w:rsidRDefault="00D11B89" w:rsidP="00D11B89">
      <w:pPr>
        <w:ind w:left="540" w:hanging="540"/>
        <w:rPr>
          <w:sz w:val="24"/>
          <w:szCs w:val="24"/>
        </w:rPr>
      </w:pPr>
      <w:r w:rsidRPr="00D11B89">
        <w:rPr>
          <w:b/>
          <w:bCs/>
          <w:sz w:val="24"/>
          <w:szCs w:val="24"/>
        </w:rPr>
        <w:t>9.</w:t>
      </w:r>
      <w:r w:rsidRPr="00D11B89">
        <w:rPr>
          <w:b/>
          <w:bCs/>
          <w:sz w:val="24"/>
          <w:szCs w:val="24"/>
        </w:rPr>
        <w:tab/>
      </w:r>
      <w:r w:rsidRPr="00D11B89">
        <w:rPr>
          <w:rFonts w:eastAsia="Aptos"/>
          <w:b/>
          <w:bCs/>
          <w:kern w:val="2"/>
          <w:sz w:val="24"/>
          <w:szCs w:val="24"/>
          <w:u w:val="single"/>
          <w14:ligatures w14:val="standardContextual"/>
        </w:rPr>
        <w:t xml:space="preserve">Changes to Approved Capital Projects List: </w:t>
      </w:r>
      <w:r w:rsidRPr="00D11B89">
        <w:rPr>
          <w:b/>
          <w:bCs/>
          <w:sz w:val="24"/>
          <w:szCs w:val="24"/>
          <w:u w:val="single"/>
        </w:rPr>
        <w:t>Vote 1 Traditional Project – Biotech 4&amp;5 Renovations, Worcester City Campus Corporation (WCCC), UMass Chan Medical School, Doc. T25-074</w:t>
      </w:r>
    </w:p>
    <w:p w14:paraId="38C2D590" w14:textId="77777777" w:rsidR="00D11B89" w:rsidRPr="00D11B89" w:rsidRDefault="00D11B89" w:rsidP="00D11B89">
      <w:pPr>
        <w:ind w:left="540"/>
        <w:rPr>
          <w:sz w:val="24"/>
          <w:szCs w:val="24"/>
        </w:rPr>
      </w:pPr>
      <w:r w:rsidRPr="00D11B89">
        <w:rPr>
          <w:sz w:val="24"/>
          <w:szCs w:val="24"/>
        </w:rPr>
        <w:t xml:space="preserve">Pursuant to Trustee Policy T93-122, as amended, to authorize the following projects under the </w:t>
      </w:r>
      <w:r w:rsidRPr="00D11B89">
        <w:rPr>
          <w:b/>
          <w:sz w:val="24"/>
          <w:szCs w:val="24"/>
        </w:rPr>
        <w:t>first vote</w:t>
      </w:r>
      <w:r w:rsidRPr="00D11B89">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525" w:tblpY="390"/>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D11B89" w:rsidRPr="00D11B89" w14:paraId="2E7E31BF"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2587B9E0" w14:textId="77777777" w:rsidR="00D11B89" w:rsidRPr="00D11B89" w:rsidRDefault="00D11B89" w:rsidP="00D11B89">
            <w:pPr>
              <w:rPr>
                <w:rFonts w:eastAsia="Aptos"/>
                <w:sz w:val="24"/>
                <w:szCs w:val="24"/>
              </w:rPr>
            </w:pPr>
            <w:r w:rsidRPr="00D11B89">
              <w:rPr>
                <w:rFonts w:eastAsia="Aptos"/>
                <w:sz w:val="24"/>
                <w:szCs w:val="24"/>
              </w:rPr>
              <w:t>Building</w:t>
            </w:r>
          </w:p>
        </w:tc>
        <w:tc>
          <w:tcPr>
            <w:tcW w:w="1800" w:type="dxa"/>
          </w:tcPr>
          <w:p w14:paraId="62F28191"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Total Building Deferred Maintenance</w:t>
            </w:r>
          </w:p>
        </w:tc>
        <w:tc>
          <w:tcPr>
            <w:tcW w:w="1800" w:type="dxa"/>
          </w:tcPr>
          <w:p w14:paraId="0C61848D"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Preliminary Campus Estimate</w:t>
            </w:r>
          </w:p>
        </w:tc>
        <w:tc>
          <w:tcPr>
            <w:tcW w:w="1800" w:type="dxa"/>
          </w:tcPr>
          <w:p w14:paraId="1426C5C7"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Borrowed Funding</w:t>
            </w:r>
          </w:p>
        </w:tc>
      </w:tr>
      <w:tr w:rsidR="00D11B89" w:rsidRPr="00D11B89" w14:paraId="4F83CBB4" w14:textId="77777777" w:rsidTr="00D1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A4726AE" w14:textId="77777777" w:rsidR="00D11B89" w:rsidRPr="00D11B89" w:rsidRDefault="00D11B89" w:rsidP="00D11B89">
            <w:pPr>
              <w:rPr>
                <w:rFonts w:eastAsia="Aptos"/>
                <w:sz w:val="24"/>
                <w:szCs w:val="24"/>
              </w:rPr>
            </w:pPr>
            <w:r w:rsidRPr="00D11B89">
              <w:rPr>
                <w:rFonts w:eastAsia="Aptos"/>
                <w:sz w:val="24"/>
                <w:szCs w:val="24"/>
              </w:rPr>
              <w:t>Biotech 4 and Biotech 5 Maintenance and Repairs</w:t>
            </w:r>
          </w:p>
        </w:tc>
        <w:tc>
          <w:tcPr>
            <w:tcW w:w="1800" w:type="dxa"/>
          </w:tcPr>
          <w:p w14:paraId="56A3C730"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$33,581,201</w:t>
            </w:r>
          </w:p>
        </w:tc>
        <w:tc>
          <w:tcPr>
            <w:tcW w:w="1800" w:type="dxa"/>
          </w:tcPr>
          <w:p w14:paraId="641D5E71"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$25,000,000</w:t>
            </w:r>
          </w:p>
        </w:tc>
        <w:tc>
          <w:tcPr>
            <w:tcW w:w="1800" w:type="dxa"/>
          </w:tcPr>
          <w:p w14:paraId="55BD055E"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$25,000,000</w:t>
            </w:r>
          </w:p>
        </w:tc>
      </w:tr>
      <w:tr w:rsidR="00D11B89" w:rsidRPr="00D11B89" w14:paraId="1624CADA"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0E2A8917" w14:textId="77777777" w:rsidR="00D11B89" w:rsidRPr="00D11B89" w:rsidRDefault="00D11B89" w:rsidP="00D11B89">
            <w:pPr>
              <w:rPr>
                <w:rFonts w:eastAsia="Aptos"/>
                <w:sz w:val="24"/>
                <w:szCs w:val="24"/>
              </w:rPr>
            </w:pPr>
            <w:r w:rsidRPr="00D11B89">
              <w:rPr>
                <w:rFonts w:eastAsia="Aptos"/>
                <w:sz w:val="24"/>
                <w:szCs w:val="24"/>
              </w:rPr>
              <w:t>Total</w:t>
            </w:r>
          </w:p>
        </w:tc>
        <w:tc>
          <w:tcPr>
            <w:tcW w:w="1800" w:type="dxa"/>
          </w:tcPr>
          <w:p w14:paraId="10DA02E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$33,581,201</w:t>
            </w:r>
          </w:p>
        </w:tc>
        <w:tc>
          <w:tcPr>
            <w:tcW w:w="1800" w:type="dxa"/>
          </w:tcPr>
          <w:p w14:paraId="16AD758A"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$25,000,000</w:t>
            </w:r>
          </w:p>
        </w:tc>
        <w:tc>
          <w:tcPr>
            <w:tcW w:w="1800" w:type="dxa"/>
          </w:tcPr>
          <w:p w14:paraId="1782F605"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$ 25,000,000</w:t>
            </w:r>
          </w:p>
        </w:tc>
      </w:tr>
    </w:tbl>
    <w:p w14:paraId="1C86C70B" w14:textId="77777777" w:rsidR="00D11B89" w:rsidRPr="00D11B89" w:rsidRDefault="00D11B89" w:rsidP="00D11B89">
      <w:pPr>
        <w:ind w:left="540" w:hanging="540"/>
        <w:rPr>
          <w:sz w:val="24"/>
          <w:szCs w:val="24"/>
        </w:rPr>
      </w:pPr>
    </w:p>
    <w:p w14:paraId="798EAD29" w14:textId="77777777" w:rsidR="00D11B89" w:rsidRPr="00D11B89" w:rsidRDefault="00D11B89" w:rsidP="00D11B89">
      <w:pPr>
        <w:ind w:left="540" w:hanging="540"/>
        <w:rPr>
          <w:rFonts w:eastAsia="Aptos"/>
          <w:kern w:val="2"/>
          <w:sz w:val="24"/>
          <w:szCs w:val="24"/>
          <w14:ligatures w14:val="standardContextual"/>
        </w:rPr>
      </w:pPr>
    </w:p>
    <w:p w14:paraId="7195F8A0" w14:textId="7E38AA6C" w:rsidR="00D11B89" w:rsidRPr="00D11B89" w:rsidRDefault="00D11B89" w:rsidP="00D11B89">
      <w:pPr>
        <w:ind w:left="540" w:hanging="540"/>
        <w:rPr>
          <w:b/>
          <w:bCs/>
          <w:sz w:val="24"/>
          <w:szCs w:val="24"/>
          <w:u w:val="single"/>
        </w:rPr>
      </w:pPr>
      <w:r w:rsidRPr="00D11B89">
        <w:rPr>
          <w:b/>
          <w:bCs/>
          <w:sz w:val="24"/>
          <w:szCs w:val="24"/>
        </w:rPr>
        <w:t>10.</w:t>
      </w:r>
      <w:r w:rsidRPr="00D11B89">
        <w:rPr>
          <w:b/>
          <w:bCs/>
          <w:sz w:val="24"/>
          <w:szCs w:val="24"/>
        </w:rPr>
        <w:tab/>
      </w:r>
      <w:r w:rsidRPr="00D11B89">
        <w:rPr>
          <w:b/>
          <w:bCs/>
          <w:sz w:val="24"/>
          <w:szCs w:val="24"/>
          <w:u w:val="single"/>
        </w:rPr>
        <w:t xml:space="preserve">Changes to Worcester Campus Services, Inc., One Innovation Drive, Inc.; Worcester Campus Services, Inc., 381 Plantation Street, Inc.; and Worcester Campus Services, Inc., 377 Plantation Street, UMass Chan Medical School, </w:t>
      </w:r>
      <w:r w:rsidR="00422AFA">
        <w:rPr>
          <w:b/>
          <w:bCs/>
          <w:sz w:val="24"/>
          <w:szCs w:val="24"/>
          <w:u w:val="single"/>
        </w:rPr>
        <w:t xml:space="preserve">Doc. </w:t>
      </w:r>
      <w:r w:rsidRPr="00D11B89">
        <w:rPr>
          <w:b/>
          <w:bCs/>
          <w:sz w:val="24"/>
          <w:szCs w:val="24"/>
          <w:u w:val="single"/>
        </w:rPr>
        <w:t>T25-075</w:t>
      </w:r>
    </w:p>
    <w:p w14:paraId="21700059" w14:textId="77777777" w:rsidR="00D11B89" w:rsidRPr="00D11B89" w:rsidRDefault="00D11B89" w:rsidP="00D11B89">
      <w:pPr>
        <w:ind w:left="540"/>
        <w:rPr>
          <w:sz w:val="24"/>
          <w:szCs w:val="24"/>
        </w:rPr>
      </w:pPr>
      <w:r w:rsidRPr="00D11B89">
        <w:rPr>
          <w:rFonts w:eastAsia="Calibri"/>
          <w:sz w:val="24"/>
          <w:szCs w:val="24"/>
        </w:rPr>
        <w:t>WHEREAS, Worcester City Campus Corporation (“</w:t>
      </w:r>
      <w:r w:rsidRPr="00D11B89">
        <w:rPr>
          <w:rFonts w:eastAsia="Calibri"/>
          <w:b/>
          <w:bCs/>
          <w:sz w:val="24"/>
          <w:szCs w:val="24"/>
        </w:rPr>
        <w:t>WCCC</w:t>
      </w:r>
      <w:r w:rsidRPr="00D11B89">
        <w:rPr>
          <w:rFonts w:eastAsia="Calibri"/>
          <w:sz w:val="24"/>
          <w:szCs w:val="24"/>
        </w:rPr>
        <w:t>”) is a non-State agency, not-for- profit corporation, organized under Massachusetts law, whose sole corporate purpose is to operate exclusively for charitable purposes and to foster, promote and support the University of Massachusetts, in all its locations.</w:t>
      </w:r>
    </w:p>
    <w:p w14:paraId="60CA114D" w14:textId="77777777" w:rsidR="00D11B89" w:rsidRPr="00D11B89" w:rsidRDefault="00D11B89" w:rsidP="00D11B89">
      <w:pPr>
        <w:tabs>
          <w:tab w:val="right" w:pos="2880"/>
          <w:tab w:val="left" w:pos="3240"/>
        </w:tabs>
        <w:ind w:left="540"/>
        <w:jc w:val="both"/>
        <w:rPr>
          <w:rFonts w:eastAsia="Calibri"/>
          <w:sz w:val="24"/>
          <w:szCs w:val="24"/>
        </w:rPr>
      </w:pPr>
    </w:p>
    <w:p w14:paraId="43068EF0" w14:textId="77777777" w:rsidR="00D11B89" w:rsidRPr="00D11B89" w:rsidRDefault="00D11B89" w:rsidP="00D11B89">
      <w:pPr>
        <w:tabs>
          <w:tab w:val="right" w:pos="2880"/>
          <w:tab w:val="left" w:pos="3240"/>
        </w:tabs>
        <w:ind w:left="540"/>
        <w:jc w:val="both"/>
        <w:rPr>
          <w:rFonts w:eastAsia="Calibri"/>
          <w:sz w:val="24"/>
          <w:szCs w:val="24"/>
        </w:rPr>
      </w:pPr>
      <w:r w:rsidRPr="00D11B89">
        <w:rPr>
          <w:rFonts w:eastAsia="Calibri"/>
          <w:sz w:val="24"/>
          <w:szCs w:val="24"/>
        </w:rPr>
        <w:tab/>
        <w:t>WHEREAS, the University of Massachusetts is the sole corporate member of WCCC.</w:t>
      </w:r>
    </w:p>
    <w:p w14:paraId="6DA67077" w14:textId="77777777" w:rsidR="00D11B89" w:rsidRPr="00D11B89" w:rsidRDefault="00D11B89" w:rsidP="00D11B89">
      <w:pPr>
        <w:tabs>
          <w:tab w:val="right" w:pos="2880"/>
          <w:tab w:val="left" w:pos="3240"/>
        </w:tabs>
        <w:ind w:left="540"/>
        <w:jc w:val="both"/>
        <w:rPr>
          <w:rFonts w:eastAsia="Calibri"/>
          <w:sz w:val="24"/>
          <w:szCs w:val="24"/>
        </w:rPr>
      </w:pPr>
    </w:p>
    <w:p w14:paraId="253578EC"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WHEREAS, in particular, WCCC operates to support certain real estate operations of the University, and in conjunction therewith to receive, hold, manage, develop, improve, demolish, renovate, lease, convey, grant easements, or otherwise deal in real and personal property connected with such University operations.</w:t>
      </w:r>
    </w:p>
    <w:p w14:paraId="0F6CBA99" w14:textId="77777777" w:rsidR="00D11B89" w:rsidRPr="00D11B89" w:rsidRDefault="00D11B89" w:rsidP="00D11B89">
      <w:pPr>
        <w:tabs>
          <w:tab w:val="right" w:pos="2880"/>
          <w:tab w:val="left" w:pos="3240"/>
        </w:tabs>
        <w:ind w:left="540"/>
        <w:rPr>
          <w:rFonts w:eastAsia="Calibri"/>
          <w:sz w:val="24"/>
          <w:szCs w:val="24"/>
        </w:rPr>
      </w:pPr>
    </w:p>
    <w:p w14:paraId="593F3049"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WHEREAS, WCCC also supports health care institutions in the Worcester area connected to them operation of the University.</w:t>
      </w:r>
    </w:p>
    <w:p w14:paraId="682C3CE7" w14:textId="77777777" w:rsidR="00D11B89" w:rsidRPr="00D11B89" w:rsidRDefault="00D11B89" w:rsidP="00D11B89">
      <w:pPr>
        <w:tabs>
          <w:tab w:val="right" w:pos="2880"/>
          <w:tab w:val="left" w:pos="3240"/>
        </w:tabs>
        <w:ind w:left="540"/>
        <w:rPr>
          <w:rFonts w:eastAsia="Calibri"/>
          <w:sz w:val="24"/>
          <w:szCs w:val="24"/>
        </w:rPr>
      </w:pPr>
    </w:p>
    <w:p w14:paraId="042968B3"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 xml:space="preserve">WHEREAS, in 2013, WCCC established three subsidiary not-for-profit corporations, </w:t>
      </w:r>
      <w:r w:rsidRPr="00D11B89">
        <w:rPr>
          <w:rFonts w:eastAsia="Calibri"/>
          <w:i/>
          <w:iCs/>
          <w:sz w:val="24"/>
          <w:szCs w:val="24"/>
        </w:rPr>
        <w:t>WCS-One Innovation Drive, Inc., WCS-381 Plantation Street, Inc., and WCS-377 Plantation Street</w:t>
      </w:r>
      <w:r w:rsidRPr="00D11B89">
        <w:rPr>
          <w:rFonts w:eastAsia="Calibri"/>
          <w:sz w:val="24"/>
          <w:szCs w:val="24"/>
        </w:rPr>
        <w:t xml:space="preserve"> (collectively the “</w:t>
      </w:r>
      <w:r w:rsidRPr="00D11B89">
        <w:rPr>
          <w:rFonts w:eastAsia="Calibri"/>
          <w:b/>
          <w:bCs/>
          <w:sz w:val="24"/>
          <w:szCs w:val="24"/>
        </w:rPr>
        <w:t>Corporations</w:t>
      </w:r>
      <w:r w:rsidRPr="00D11B89">
        <w:rPr>
          <w:rFonts w:eastAsia="Calibri"/>
          <w:sz w:val="24"/>
          <w:szCs w:val="24"/>
        </w:rPr>
        <w:t xml:space="preserve">”), for the purpose of purchasing three (3) specific parcels (referred to as </w:t>
      </w:r>
      <w:r w:rsidRPr="00D11B89">
        <w:rPr>
          <w:rFonts w:eastAsia="Calibri"/>
          <w:b/>
          <w:bCs/>
          <w:sz w:val="24"/>
          <w:szCs w:val="24"/>
        </w:rPr>
        <w:t xml:space="preserve">“Biotech 3, 4 and 5”) </w:t>
      </w:r>
      <w:r w:rsidRPr="00D11B89">
        <w:rPr>
          <w:rFonts w:eastAsia="Calibri"/>
          <w:sz w:val="24"/>
          <w:szCs w:val="24"/>
        </w:rPr>
        <w:t>at the Massachusetts Research Biotechnology Park in the City of Worcester.</w:t>
      </w:r>
    </w:p>
    <w:p w14:paraId="43A25B64" w14:textId="77777777" w:rsidR="00D11B89" w:rsidRPr="00D11B89" w:rsidRDefault="00D11B89" w:rsidP="00D11B89">
      <w:pPr>
        <w:tabs>
          <w:tab w:val="right" w:pos="2880"/>
          <w:tab w:val="left" w:pos="3240"/>
        </w:tabs>
        <w:ind w:left="540"/>
        <w:rPr>
          <w:rFonts w:eastAsia="Calibri"/>
          <w:sz w:val="24"/>
          <w:szCs w:val="24"/>
        </w:rPr>
      </w:pPr>
    </w:p>
    <w:p w14:paraId="4698E64A"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WHEREAS, the Corporations are seeking to appoint new officers and directors and to make certain changes to the Corporations’ Bylaws to be in conformance with the Bylaws and processes in place for WCCC as the Corporations’ parent corporation.</w:t>
      </w:r>
    </w:p>
    <w:p w14:paraId="72C7925A" w14:textId="77777777" w:rsidR="00D11B89" w:rsidRPr="00D11B89" w:rsidRDefault="00D11B89" w:rsidP="00D11B89">
      <w:pPr>
        <w:tabs>
          <w:tab w:val="right" w:pos="2880"/>
          <w:tab w:val="left" w:pos="3240"/>
        </w:tabs>
        <w:ind w:left="540"/>
        <w:rPr>
          <w:rFonts w:eastAsia="Calibri"/>
          <w:sz w:val="24"/>
          <w:szCs w:val="24"/>
        </w:rPr>
      </w:pPr>
    </w:p>
    <w:p w14:paraId="6D466EFE"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WHEREAS, the Corporations existing Bylaws require the Board to approve any changes to the Corporations’ directors and Bylaws.</w:t>
      </w:r>
    </w:p>
    <w:p w14:paraId="421D007B" w14:textId="77777777" w:rsidR="00D11B89" w:rsidRPr="00D11B89" w:rsidRDefault="00D11B89" w:rsidP="00D11B89">
      <w:pPr>
        <w:tabs>
          <w:tab w:val="right" w:pos="2880"/>
          <w:tab w:val="left" w:pos="3240"/>
        </w:tabs>
        <w:ind w:left="630" w:hanging="3240"/>
        <w:jc w:val="both"/>
        <w:rPr>
          <w:rFonts w:eastAsia="Calibri"/>
          <w:kern w:val="2"/>
          <w:sz w:val="24"/>
          <w:szCs w:val="24"/>
          <w14:ligatures w14:val="standardContextual"/>
        </w:rPr>
      </w:pPr>
    </w:p>
    <w:p w14:paraId="6DA85269" w14:textId="77777777" w:rsidR="00D11B89" w:rsidRPr="00D11B89" w:rsidRDefault="00D11B89" w:rsidP="00D11B89">
      <w:pPr>
        <w:tabs>
          <w:tab w:val="right" w:pos="2880"/>
          <w:tab w:val="left" w:pos="3240"/>
        </w:tabs>
        <w:ind w:left="540"/>
        <w:jc w:val="both"/>
        <w:rPr>
          <w:rFonts w:eastAsia="Calibri"/>
          <w:sz w:val="24"/>
          <w:szCs w:val="24"/>
        </w:rPr>
      </w:pPr>
      <w:r w:rsidRPr="00D11B89">
        <w:rPr>
          <w:rFonts w:eastAsia="Calibri"/>
          <w:sz w:val="24"/>
          <w:szCs w:val="24"/>
        </w:rPr>
        <w:t>NOW, THEREFORE:</w:t>
      </w:r>
    </w:p>
    <w:p w14:paraId="6D6E7D47" w14:textId="77777777" w:rsidR="00D11B89" w:rsidRPr="00D11B89" w:rsidRDefault="00D11B89" w:rsidP="00D11B89">
      <w:pPr>
        <w:tabs>
          <w:tab w:val="right" w:pos="2880"/>
          <w:tab w:val="left" w:pos="3240"/>
        </w:tabs>
        <w:ind w:left="630" w:hanging="3240"/>
        <w:jc w:val="both"/>
        <w:rPr>
          <w:rFonts w:eastAsia="Calibri"/>
          <w:sz w:val="24"/>
          <w:szCs w:val="24"/>
        </w:rPr>
      </w:pPr>
    </w:p>
    <w:p w14:paraId="42C905CD" w14:textId="77777777" w:rsidR="00D11B89" w:rsidRPr="00D11B89" w:rsidRDefault="00D11B89" w:rsidP="00D11B89">
      <w:pPr>
        <w:numPr>
          <w:ilvl w:val="0"/>
          <w:numId w:val="8"/>
        </w:numPr>
        <w:spacing w:after="160" w:line="259" w:lineRule="auto"/>
        <w:ind w:left="900"/>
        <w:contextualSpacing/>
        <w:rPr>
          <w:rFonts w:eastAsia="Aptos"/>
          <w:sz w:val="24"/>
          <w:szCs w:val="24"/>
        </w:rPr>
      </w:pPr>
      <w:r w:rsidRPr="00D11B89">
        <w:rPr>
          <w:rFonts w:eastAsia="Aptos"/>
          <w:sz w:val="24"/>
          <w:szCs w:val="24"/>
        </w:rPr>
        <w:t>To remove the following existing officers and directors of the Corporations:</w:t>
      </w:r>
    </w:p>
    <w:p w14:paraId="34F070CD" w14:textId="77777777" w:rsidR="00D11B89" w:rsidRPr="00D11B89" w:rsidRDefault="00D11B89" w:rsidP="00D11B89">
      <w:pPr>
        <w:ind w:left="540"/>
        <w:rPr>
          <w:rFonts w:eastAsia="Aptos"/>
          <w:sz w:val="24"/>
          <w:szCs w:val="24"/>
        </w:rPr>
      </w:pPr>
    </w:p>
    <w:p w14:paraId="07242E76" w14:textId="77777777" w:rsidR="00D11B89" w:rsidRPr="00D11B89" w:rsidRDefault="00D11B89" w:rsidP="00D11B89">
      <w:pPr>
        <w:ind w:left="540"/>
        <w:rPr>
          <w:rFonts w:eastAsia="Aptos"/>
          <w:sz w:val="24"/>
          <w:szCs w:val="24"/>
        </w:rPr>
      </w:pPr>
      <w:r w:rsidRPr="00D11B89">
        <w:rPr>
          <w:rFonts w:eastAsia="Aptos"/>
          <w:sz w:val="24"/>
          <w:szCs w:val="24"/>
        </w:rPr>
        <w:t>President: Marcy Culverwell</w:t>
      </w:r>
    </w:p>
    <w:p w14:paraId="12170B02" w14:textId="77777777" w:rsidR="00D11B89" w:rsidRPr="00D11B89" w:rsidRDefault="00D11B89" w:rsidP="00D11B89">
      <w:pPr>
        <w:ind w:left="540"/>
        <w:rPr>
          <w:rFonts w:eastAsia="Aptos"/>
          <w:sz w:val="24"/>
          <w:szCs w:val="24"/>
        </w:rPr>
      </w:pPr>
      <w:r w:rsidRPr="00D11B89">
        <w:rPr>
          <w:rFonts w:eastAsia="Aptos"/>
          <w:sz w:val="24"/>
          <w:szCs w:val="24"/>
        </w:rPr>
        <w:t>Treasurer: Brian Szymanski</w:t>
      </w:r>
    </w:p>
    <w:p w14:paraId="190E10AA" w14:textId="77777777" w:rsidR="00D11B89" w:rsidRPr="00D11B89" w:rsidRDefault="00D11B89" w:rsidP="00D11B89">
      <w:pPr>
        <w:ind w:left="540"/>
        <w:rPr>
          <w:rFonts w:eastAsia="Aptos"/>
          <w:sz w:val="24"/>
          <w:szCs w:val="24"/>
        </w:rPr>
      </w:pPr>
      <w:r w:rsidRPr="00D11B89">
        <w:rPr>
          <w:rFonts w:eastAsia="Aptos"/>
          <w:sz w:val="24"/>
          <w:szCs w:val="24"/>
        </w:rPr>
        <w:t>Clerk: David Flanagan</w:t>
      </w:r>
    </w:p>
    <w:p w14:paraId="4BA2016E" w14:textId="77777777" w:rsidR="00D11B89" w:rsidRPr="00D11B89" w:rsidRDefault="00D11B89" w:rsidP="00D11B89">
      <w:pPr>
        <w:tabs>
          <w:tab w:val="right" w:pos="2880"/>
        </w:tabs>
        <w:ind w:left="540"/>
        <w:jc w:val="both"/>
        <w:rPr>
          <w:kern w:val="2"/>
          <w:sz w:val="24"/>
          <w:szCs w:val="24"/>
          <w14:ligatures w14:val="standardContextual"/>
        </w:rPr>
      </w:pPr>
    </w:p>
    <w:p w14:paraId="211DB13B" w14:textId="77777777" w:rsidR="00D11B89" w:rsidRPr="00D11B89" w:rsidRDefault="00D11B89" w:rsidP="00D11B89">
      <w:pPr>
        <w:tabs>
          <w:tab w:val="right" w:pos="2880"/>
        </w:tabs>
        <w:ind w:left="540"/>
        <w:contextualSpacing/>
        <w:jc w:val="both"/>
        <w:rPr>
          <w:rFonts w:ascii="Calibri" w:eastAsia="Calibri" w:hAnsi="Calibri"/>
          <w:kern w:val="2"/>
          <w:sz w:val="22"/>
          <w:szCs w:val="22"/>
          <w14:ligatures w14:val="standardContextual"/>
        </w:rPr>
      </w:pPr>
      <w:r w:rsidRPr="00D11B89">
        <w:rPr>
          <w:kern w:val="2"/>
          <w:sz w:val="24"/>
          <w:szCs w:val="24"/>
          <w14:ligatures w14:val="standardContextual"/>
        </w:rPr>
        <w:t>And to appoint the following persons as officers and directors of the Corporations, until their successor is duly chosen and qualified and as provided in the Bylaws as amended from time to time:</w:t>
      </w:r>
    </w:p>
    <w:p w14:paraId="0B24D6DD" w14:textId="77777777" w:rsidR="00D11B89" w:rsidRPr="00D11B89" w:rsidRDefault="00D11B89" w:rsidP="00D11B89">
      <w:pPr>
        <w:tabs>
          <w:tab w:val="right" w:pos="2880"/>
        </w:tabs>
        <w:ind w:left="540"/>
        <w:contextualSpacing/>
        <w:jc w:val="both"/>
        <w:rPr>
          <w:rFonts w:ascii="Calibri" w:eastAsia="Calibri" w:hAnsi="Calibri"/>
          <w:kern w:val="2"/>
          <w:sz w:val="22"/>
          <w:szCs w:val="22"/>
          <w14:ligatures w14:val="standardContextual"/>
        </w:rPr>
      </w:pPr>
    </w:p>
    <w:p w14:paraId="1F539921"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President: Joseph Doherty</w:t>
      </w:r>
    </w:p>
    <w:p w14:paraId="65264D58"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Treasurer: James Julian</w:t>
      </w:r>
    </w:p>
    <w:p w14:paraId="09721851"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Clerk: Mary L. Burns</w:t>
      </w:r>
    </w:p>
    <w:p w14:paraId="791B8BC0" w14:textId="77777777" w:rsidR="00D11B89" w:rsidRPr="00D11B89" w:rsidRDefault="00D11B89" w:rsidP="00D11B89">
      <w:pPr>
        <w:tabs>
          <w:tab w:val="right" w:pos="2880"/>
        </w:tabs>
        <w:ind w:left="540"/>
        <w:jc w:val="both"/>
        <w:rPr>
          <w:kern w:val="2"/>
          <w:sz w:val="24"/>
          <w:szCs w:val="24"/>
          <w14:ligatures w14:val="standardContextual"/>
        </w:rPr>
      </w:pPr>
    </w:p>
    <w:p w14:paraId="30CD4B06" w14:textId="77777777" w:rsidR="00D11B89" w:rsidRPr="00D11B89" w:rsidRDefault="00D11B89" w:rsidP="00D11B89">
      <w:pPr>
        <w:numPr>
          <w:ilvl w:val="0"/>
          <w:numId w:val="8"/>
        </w:numPr>
        <w:tabs>
          <w:tab w:val="right" w:pos="2880"/>
        </w:tabs>
        <w:spacing w:after="160" w:line="259" w:lineRule="auto"/>
        <w:ind w:left="900"/>
        <w:contextualSpacing/>
        <w:jc w:val="both"/>
        <w:rPr>
          <w:kern w:val="2"/>
          <w:sz w:val="24"/>
          <w:szCs w:val="24"/>
          <w14:ligatures w14:val="standardContextual"/>
        </w:rPr>
      </w:pPr>
      <w:r w:rsidRPr="00D11B89">
        <w:rPr>
          <w:kern w:val="2"/>
          <w:sz w:val="24"/>
          <w:szCs w:val="24"/>
          <w14:ligatures w14:val="standardContextual"/>
        </w:rPr>
        <w:t>That the 2025 Amended and Restated Bylaws of each of the Corporations (the “2025 Bylaws”) be, and they hereby are, approved and adopted as the bylaws as the Corporations effective upon the adjournment of this meeting; and that each of the Chair, the Secretary/Clerk, and the President of the Corporation be, and each of them acting singly hereby is, authorized and directed to cause a copy of the 2025 Bylaws to be filed in the minute book of each of the Corporations.</w:t>
      </w:r>
    </w:p>
    <w:p w14:paraId="4EC3EBD6" w14:textId="77777777" w:rsidR="00D11B89" w:rsidRPr="00D11B89" w:rsidRDefault="00D11B89" w:rsidP="00D11B89">
      <w:pPr>
        <w:ind w:left="540" w:hanging="540"/>
        <w:rPr>
          <w:sz w:val="24"/>
          <w:szCs w:val="24"/>
        </w:rPr>
      </w:pPr>
    </w:p>
    <w:p w14:paraId="4D3B5598" w14:textId="2DD4C70E" w:rsidR="00D11B89" w:rsidRPr="00D11B89" w:rsidRDefault="00D11B89" w:rsidP="00D11B89">
      <w:pPr>
        <w:ind w:left="540" w:hanging="540"/>
        <w:rPr>
          <w:rFonts w:eastAsia="Aptos"/>
          <w:kern w:val="2"/>
          <w:sz w:val="24"/>
          <w:szCs w:val="24"/>
          <w:u w:val="single"/>
          <w14:ligatures w14:val="standardContextual"/>
        </w:rPr>
      </w:pPr>
      <w:r w:rsidRPr="00D11B89">
        <w:rPr>
          <w:b/>
          <w:bCs/>
          <w:sz w:val="24"/>
          <w:szCs w:val="24"/>
        </w:rPr>
        <w:t>11.</w:t>
      </w:r>
      <w:r w:rsidRPr="00D11B89">
        <w:rPr>
          <w:b/>
          <w:bCs/>
          <w:sz w:val="24"/>
          <w:szCs w:val="24"/>
        </w:rPr>
        <w:tab/>
      </w:r>
      <w:r w:rsidRPr="00D11B89">
        <w:rPr>
          <w:rFonts w:eastAsia="Aptos"/>
          <w:b/>
          <w:bCs/>
          <w:kern w:val="2"/>
          <w:sz w:val="24"/>
          <w:szCs w:val="24"/>
          <w:u w:val="single"/>
          <w14:ligatures w14:val="standardContextual"/>
        </w:rPr>
        <w:t>Changes to Approved Capital Projects List: Vote 1 Alternative Finance &amp; Delivery Project – Ice Sheet &amp; Hotel Development, UMass Lowell, Doc. T25-076</w:t>
      </w:r>
    </w:p>
    <w:p w14:paraId="784F94C9"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WHEREAS, the University of Massachusetts Board of Trustees Policy T93-122, as amended, establishes approval requirements for Alternative finance/delivery projects that require the approval of the University President and the UMass Board of Trustees.</w:t>
      </w:r>
    </w:p>
    <w:p w14:paraId="200BEACB" w14:textId="77777777" w:rsidR="00D11B89" w:rsidRPr="00D11B89" w:rsidRDefault="00D11B89" w:rsidP="00D11B89">
      <w:pPr>
        <w:ind w:left="540"/>
        <w:rPr>
          <w:rFonts w:eastAsia="Aptos"/>
          <w:kern w:val="2"/>
          <w:sz w:val="24"/>
          <w:szCs w:val="24"/>
          <w14:ligatures w14:val="standardContextual"/>
        </w:rPr>
      </w:pPr>
    </w:p>
    <w:p w14:paraId="043B2652" w14:textId="45EAB923" w:rsidR="00D11B89" w:rsidRPr="00D11B89" w:rsidRDefault="000B3A15" w:rsidP="00D11B89">
      <w:pPr>
        <w:ind w:left="540"/>
        <w:jc w:val="both"/>
        <w:rPr>
          <w:rFonts w:eastAsia="Aptos"/>
          <w:kern w:val="2"/>
          <w:sz w:val="24"/>
          <w:szCs w:val="24"/>
          <w14:ligatures w14:val="standardContextual"/>
        </w:rPr>
      </w:pPr>
      <w:r>
        <w:rPr>
          <w:rFonts w:eastAsia="Aptos"/>
          <w:kern w:val="2"/>
          <w:sz w:val="24"/>
          <w:szCs w:val="24"/>
          <w14:ligatures w14:val="standardContextual"/>
        </w:rPr>
        <w:lastRenderedPageBreak/>
        <w:t>T</w:t>
      </w:r>
      <w:r w:rsidR="000E3CCB">
        <w:rPr>
          <w:rFonts w:eastAsia="Aptos"/>
          <w:kern w:val="2"/>
          <w:sz w:val="24"/>
          <w:szCs w:val="24"/>
          <w14:ligatures w14:val="standardContextual"/>
        </w:rPr>
        <w:t>hat t</w:t>
      </w:r>
      <w:r w:rsidR="00D11B89" w:rsidRPr="00D11B89">
        <w:rPr>
          <w:rFonts w:eastAsia="Aptos"/>
          <w:kern w:val="2"/>
          <w:sz w:val="24"/>
          <w:szCs w:val="24"/>
          <w14:ligatures w14:val="standardContextual"/>
        </w:rPr>
        <w:t>he Board take the following action:</w:t>
      </w:r>
    </w:p>
    <w:p w14:paraId="6C39D095" w14:textId="77777777" w:rsidR="00D11B89" w:rsidRPr="00D11B89" w:rsidRDefault="00D11B89" w:rsidP="00D11B89">
      <w:pPr>
        <w:ind w:left="540"/>
        <w:rPr>
          <w:rFonts w:eastAsia="Aptos"/>
          <w:kern w:val="2"/>
          <w:sz w:val="24"/>
          <w:szCs w:val="24"/>
          <w14:ligatures w14:val="standardContextual"/>
        </w:rPr>
      </w:pPr>
    </w:p>
    <w:p w14:paraId="0103D832"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Pursuant to Trustee Policy T93-122, as amended, to approve a first vote permitting the University of Massachusetts in collaboration with the campus, the President’s Office and the Building Authority to engage professional services to conduct an independent third-party analysis for the proposed Ice Sheet &amp; Hotel Development project at the Lowell campus. The adoption of such vote hereby satisfies the University’s written request that the University of Massachusetts Building Authority undertake the following projects to the extent permitted by Trustee Policy T93-122, as amended, and Board vote T25-038, as amended and requires a second vote of the board once further study of the project is completed.</w:t>
      </w:r>
    </w:p>
    <w:tbl>
      <w:tblPr>
        <w:tblStyle w:val="ListTable31"/>
        <w:tblpPr w:leftFromText="187" w:rightFromText="187" w:vertAnchor="text" w:horzAnchor="margin" w:tblpX="525" w:tblpY="390"/>
        <w:tblW w:w="9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190"/>
        <w:gridCol w:w="3925"/>
        <w:gridCol w:w="4050"/>
      </w:tblGrid>
      <w:tr w:rsidR="00D11B89" w:rsidRPr="00D11B89" w14:paraId="05BD2DB5"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0" w:type="dxa"/>
            <w:tcBorders>
              <w:bottom w:val="single" w:sz="12" w:space="0" w:color="auto"/>
            </w:tcBorders>
          </w:tcPr>
          <w:p w14:paraId="0B89B794" w14:textId="77777777" w:rsidR="00D11B89" w:rsidRPr="00D11B89" w:rsidRDefault="00D11B89" w:rsidP="00D11B89">
            <w:pPr>
              <w:rPr>
                <w:rFonts w:eastAsia="Aptos"/>
                <w:sz w:val="24"/>
                <w:szCs w:val="24"/>
              </w:rPr>
            </w:pPr>
            <w:r w:rsidRPr="00D11B89">
              <w:rPr>
                <w:rFonts w:eastAsia="Aptos"/>
                <w:sz w:val="24"/>
                <w:szCs w:val="24"/>
              </w:rPr>
              <w:t>Campus</w:t>
            </w:r>
          </w:p>
        </w:tc>
        <w:tc>
          <w:tcPr>
            <w:tcW w:w="3925" w:type="dxa"/>
          </w:tcPr>
          <w:p w14:paraId="3D547232"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Project Name</w:t>
            </w:r>
          </w:p>
        </w:tc>
        <w:tc>
          <w:tcPr>
            <w:tcW w:w="4050" w:type="dxa"/>
          </w:tcPr>
          <w:p w14:paraId="6BADCDCD"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Vote 1</w:t>
            </w:r>
          </w:p>
        </w:tc>
      </w:tr>
      <w:tr w:rsidR="00D11B89" w:rsidRPr="00D11B89" w14:paraId="5A3281C9"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90" w:type="dxa"/>
          </w:tcPr>
          <w:p w14:paraId="458F3286" w14:textId="77777777" w:rsidR="00D11B89" w:rsidRPr="00D11B89" w:rsidRDefault="00D11B89" w:rsidP="00D11B89">
            <w:pPr>
              <w:rPr>
                <w:rFonts w:eastAsia="Aptos"/>
                <w:sz w:val="24"/>
                <w:szCs w:val="24"/>
              </w:rPr>
            </w:pPr>
            <w:r w:rsidRPr="00D11B89">
              <w:rPr>
                <w:rFonts w:eastAsia="Aptos"/>
                <w:sz w:val="24"/>
                <w:szCs w:val="24"/>
              </w:rPr>
              <w:t>Lowell</w:t>
            </w:r>
          </w:p>
        </w:tc>
        <w:tc>
          <w:tcPr>
            <w:tcW w:w="3925" w:type="dxa"/>
          </w:tcPr>
          <w:p w14:paraId="21921A3F"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Ice Sheet &amp; Hotel Development</w:t>
            </w:r>
          </w:p>
        </w:tc>
        <w:tc>
          <w:tcPr>
            <w:tcW w:w="4050" w:type="dxa"/>
          </w:tcPr>
          <w:p w14:paraId="7D05950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TBD</w:t>
            </w:r>
          </w:p>
        </w:tc>
      </w:tr>
    </w:tbl>
    <w:p w14:paraId="5EA9D2DC" w14:textId="77777777" w:rsidR="00D11B89" w:rsidRPr="00D11B89" w:rsidRDefault="00D11B89" w:rsidP="00D11B89">
      <w:pPr>
        <w:rPr>
          <w:rFonts w:eastAsia="Aptos"/>
          <w:kern w:val="2"/>
          <w:sz w:val="24"/>
          <w:szCs w:val="24"/>
          <w14:ligatures w14:val="standardContextual"/>
        </w:rPr>
      </w:pPr>
    </w:p>
    <w:p w14:paraId="340B2FC5" w14:textId="77777777" w:rsidR="00D11B89" w:rsidRPr="00D11B89" w:rsidRDefault="00D11B89" w:rsidP="00D11B89">
      <w:pPr>
        <w:ind w:left="540" w:hanging="540"/>
        <w:rPr>
          <w:sz w:val="24"/>
          <w:szCs w:val="24"/>
        </w:rPr>
      </w:pPr>
    </w:p>
    <w:p w14:paraId="4B3851F3" w14:textId="69D669BB" w:rsidR="00D11B89" w:rsidRDefault="00D11B89">
      <w:pPr>
        <w:spacing w:after="200"/>
        <w:jc w:val="both"/>
        <w:rPr>
          <w:sz w:val="24"/>
          <w:szCs w:val="24"/>
        </w:rPr>
      </w:pPr>
      <w:r>
        <w:rPr>
          <w:sz w:val="24"/>
          <w:szCs w:val="24"/>
        </w:rPr>
        <w:br w:type="page"/>
      </w:r>
    </w:p>
    <w:p w14:paraId="7BE7806C" w14:textId="77777777" w:rsidR="00D11B89" w:rsidRPr="00D11B89" w:rsidRDefault="00D11B89" w:rsidP="00D11B89">
      <w:pPr>
        <w:keepNext/>
        <w:keepLines/>
        <w:spacing w:before="240"/>
        <w:outlineLvl w:val="0"/>
        <w:rPr>
          <w:b/>
          <w:bCs/>
          <w:sz w:val="40"/>
          <w:szCs w:val="40"/>
          <w:lang w:bidi="en-US"/>
        </w:rPr>
      </w:pPr>
      <w:r w:rsidRPr="00D11B89">
        <w:rPr>
          <w:rFonts w:eastAsia="Aptos"/>
          <w:b/>
          <w:bCs/>
          <w:sz w:val="40"/>
          <w:szCs w:val="40"/>
        </w:rPr>
        <w:lastRenderedPageBreak/>
        <w:t xml:space="preserve">University of Massachusetts Board of Trustees  </w:t>
      </w:r>
    </w:p>
    <w:p w14:paraId="7B36B32E" w14:textId="77777777" w:rsidR="00D11B89" w:rsidRPr="00D11B89" w:rsidRDefault="00D11B89" w:rsidP="00D11B89">
      <w:pPr>
        <w:spacing w:before="200"/>
        <w:outlineLvl w:val="1"/>
        <w:rPr>
          <w:b/>
          <w:bCs/>
          <w:sz w:val="24"/>
          <w:szCs w:val="24"/>
          <w:lang w:bidi="en-US"/>
        </w:rPr>
      </w:pPr>
      <w:r w:rsidRPr="00D11B89">
        <w:rPr>
          <w:b/>
          <w:bCs/>
          <w:sz w:val="24"/>
          <w:szCs w:val="24"/>
          <w:lang w:bidi="en-US"/>
        </w:rPr>
        <w:t>Other Business #1:</w:t>
      </w:r>
    </w:p>
    <w:p w14:paraId="7C84E6F7" w14:textId="77777777" w:rsidR="00D11B89" w:rsidRPr="00D11B89" w:rsidRDefault="00D11B89" w:rsidP="00D11B89">
      <w:pPr>
        <w:rPr>
          <w:bCs/>
          <w:sz w:val="24"/>
          <w:szCs w:val="24"/>
        </w:rPr>
      </w:pPr>
      <w:r w:rsidRPr="00D11B89">
        <w:rPr>
          <w:bCs/>
          <w:sz w:val="24"/>
          <w:szCs w:val="24"/>
        </w:rPr>
        <w:t>Department of Defense Exclusion from Personnel Clearance Requirements</w:t>
      </w:r>
    </w:p>
    <w:p w14:paraId="119D8A4B" w14:textId="77777777" w:rsidR="00D11B89" w:rsidRPr="00D11B89" w:rsidRDefault="00D11B89" w:rsidP="00D11B89">
      <w:pPr>
        <w:spacing w:before="200"/>
        <w:outlineLvl w:val="1"/>
        <w:rPr>
          <w:b/>
          <w:bCs/>
          <w:sz w:val="24"/>
          <w:szCs w:val="24"/>
          <w:lang w:bidi="en-US"/>
        </w:rPr>
      </w:pPr>
      <w:r w:rsidRPr="00D11B89">
        <w:rPr>
          <w:b/>
          <w:bCs/>
          <w:sz w:val="24"/>
          <w:szCs w:val="24"/>
          <w:lang w:bidi="en-US"/>
        </w:rPr>
        <w:t>Date:</w:t>
      </w:r>
    </w:p>
    <w:p w14:paraId="63CF1CC3" w14:textId="77777777" w:rsidR="00D11B89" w:rsidRPr="00D11B89" w:rsidRDefault="00D11B89" w:rsidP="00D11B89">
      <w:pPr>
        <w:rPr>
          <w:sz w:val="24"/>
          <w:szCs w:val="24"/>
          <w:lang w:bidi="en-US"/>
        </w:rPr>
      </w:pPr>
      <w:r w:rsidRPr="00D11B89">
        <w:rPr>
          <w:sz w:val="24"/>
          <w:szCs w:val="24"/>
          <w:lang w:bidi="en-US"/>
        </w:rPr>
        <w:t>Board of Trustees – December 16, 2025</w:t>
      </w:r>
    </w:p>
    <w:p w14:paraId="1B8F438D" w14:textId="77777777" w:rsidR="00D11B89" w:rsidRPr="00D11B89" w:rsidRDefault="00D11B89" w:rsidP="00D11B89">
      <w:pPr>
        <w:spacing w:before="200"/>
        <w:outlineLvl w:val="1"/>
        <w:rPr>
          <w:b/>
          <w:bCs/>
          <w:sz w:val="24"/>
          <w:szCs w:val="24"/>
          <w:lang w:val="fr-FR" w:bidi="en-US"/>
        </w:rPr>
      </w:pPr>
      <w:r w:rsidRPr="00D11B89">
        <w:rPr>
          <w:b/>
          <w:bCs/>
          <w:sz w:val="24"/>
          <w:szCs w:val="24"/>
          <w:lang w:val="fr-FR" w:bidi="en-US"/>
        </w:rPr>
        <w:t>Document &amp; Vote Identification #:</w:t>
      </w:r>
    </w:p>
    <w:p w14:paraId="621F427A" w14:textId="77777777" w:rsidR="00D11B89" w:rsidRPr="00D11B89" w:rsidRDefault="00D11B89" w:rsidP="00D11B89">
      <w:pPr>
        <w:rPr>
          <w:sz w:val="24"/>
          <w:szCs w:val="24"/>
          <w:lang w:val="fr-FR"/>
        </w:rPr>
      </w:pPr>
      <w:r w:rsidRPr="00D11B89">
        <w:rPr>
          <w:sz w:val="24"/>
          <w:szCs w:val="24"/>
          <w:lang w:val="fr-FR"/>
        </w:rPr>
        <w:t>T25-070</w:t>
      </w:r>
    </w:p>
    <w:p w14:paraId="64461C62" w14:textId="77777777" w:rsidR="00D11B89" w:rsidRPr="00D11B89" w:rsidRDefault="00D11B89" w:rsidP="00D11B89">
      <w:pPr>
        <w:pBdr>
          <w:bottom w:val="single" w:sz="4" w:space="1" w:color="auto"/>
        </w:pBdr>
        <w:rPr>
          <w:sz w:val="24"/>
          <w:szCs w:val="24"/>
          <w:lang w:val="fr-FR" w:bidi="en-US"/>
        </w:rPr>
      </w:pPr>
    </w:p>
    <w:p w14:paraId="70BBC22D" w14:textId="38ED3BC2" w:rsidR="00D11B89" w:rsidRPr="00D11B89" w:rsidRDefault="00D11B89" w:rsidP="00D11B89">
      <w:pPr>
        <w:spacing w:before="200"/>
        <w:outlineLvl w:val="1"/>
        <w:rPr>
          <w:b/>
          <w:bCs/>
          <w:sz w:val="24"/>
          <w:szCs w:val="24"/>
          <w:lang w:val="fr-FR" w:bidi="en-US"/>
        </w:rPr>
      </w:pPr>
      <w:proofErr w:type="spellStart"/>
      <w:r w:rsidRPr="00D11B89">
        <w:rPr>
          <w:b/>
          <w:bCs/>
          <w:sz w:val="24"/>
          <w:szCs w:val="24"/>
          <w:lang w:val="fr-FR" w:bidi="en-US"/>
        </w:rPr>
        <w:t>Vote</w:t>
      </w:r>
      <w:r w:rsidR="000B3A15">
        <w:rPr>
          <w:b/>
          <w:bCs/>
          <w:sz w:val="24"/>
          <w:szCs w:val="24"/>
          <w:lang w:val="fr-FR" w:bidi="en-US"/>
        </w:rPr>
        <w:t>d</w:t>
      </w:r>
      <w:proofErr w:type="spellEnd"/>
      <w:r w:rsidRPr="00D11B89">
        <w:rPr>
          <w:b/>
          <w:bCs/>
          <w:sz w:val="24"/>
          <w:szCs w:val="24"/>
          <w:lang w:val="fr-FR" w:bidi="en-US"/>
        </w:rPr>
        <w:t>:</w:t>
      </w:r>
    </w:p>
    <w:p w14:paraId="6E152BBC" w14:textId="77777777" w:rsidR="00D11B89" w:rsidRPr="00D11B89" w:rsidRDefault="00D11B89" w:rsidP="00D11B89">
      <w:pPr>
        <w:tabs>
          <w:tab w:val="right" w:pos="2880"/>
          <w:tab w:val="left" w:pos="3240"/>
          <w:tab w:val="left" w:pos="6480"/>
        </w:tabs>
        <w:rPr>
          <w:sz w:val="24"/>
          <w:szCs w:val="24"/>
        </w:rPr>
      </w:pPr>
      <w:r w:rsidRPr="00D11B89">
        <w:rPr>
          <w:sz w:val="24"/>
          <w:szCs w:val="24"/>
        </w:rPr>
        <w:t>WHEREAS, current Department of Defense Regulations contain a provision making it mandatory that the Chairman of the Board, the President, and the designated Facility Security Officer meet the personnel clearance requirements established for a contractor's facility clearance; and</w:t>
      </w:r>
    </w:p>
    <w:p w14:paraId="3D3BC102" w14:textId="77777777" w:rsidR="00D11B89" w:rsidRPr="00D11B89" w:rsidRDefault="00D11B89" w:rsidP="00D11B89">
      <w:pPr>
        <w:tabs>
          <w:tab w:val="right" w:pos="2880"/>
          <w:tab w:val="left" w:pos="6480"/>
        </w:tabs>
        <w:rPr>
          <w:sz w:val="24"/>
          <w:szCs w:val="24"/>
        </w:rPr>
      </w:pPr>
    </w:p>
    <w:p w14:paraId="3868515A" w14:textId="77777777" w:rsidR="00D11B89" w:rsidRPr="00D11B89" w:rsidRDefault="00D11B89" w:rsidP="00D11B89">
      <w:pPr>
        <w:tabs>
          <w:tab w:val="right" w:pos="2880"/>
          <w:tab w:val="left" w:pos="6480"/>
        </w:tabs>
        <w:rPr>
          <w:sz w:val="24"/>
          <w:szCs w:val="24"/>
        </w:rPr>
      </w:pPr>
      <w:r w:rsidRPr="00D11B89">
        <w:rPr>
          <w:sz w:val="24"/>
          <w:szCs w:val="24"/>
        </w:rPr>
        <w:t>WHEREAS, said Department of Defense Regulations permit the exclusion from the personnel clearance requirements of certain members of the Board of Trustees and other officers, provided that this action is recorded in the minutes.</w:t>
      </w:r>
    </w:p>
    <w:p w14:paraId="1505CB8E" w14:textId="77777777" w:rsidR="00D11B89" w:rsidRPr="00D11B89" w:rsidRDefault="00D11B89" w:rsidP="00D11B89">
      <w:pPr>
        <w:tabs>
          <w:tab w:val="right" w:pos="2880"/>
          <w:tab w:val="left" w:pos="6480"/>
        </w:tabs>
        <w:rPr>
          <w:sz w:val="24"/>
          <w:szCs w:val="24"/>
        </w:rPr>
      </w:pPr>
    </w:p>
    <w:p w14:paraId="1A5EC29B" w14:textId="77777777" w:rsidR="00D11B89" w:rsidRPr="00D11B89" w:rsidRDefault="00D11B89" w:rsidP="00D11B89">
      <w:pPr>
        <w:tabs>
          <w:tab w:val="right" w:pos="2880"/>
          <w:tab w:val="left" w:pos="6480"/>
        </w:tabs>
        <w:rPr>
          <w:sz w:val="24"/>
          <w:szCs w:val="24"/>
        </w:rPr>
      </w:pPr>
      <w:r w:rsidRPr="00D11B89">
        <w:rPr>
          <w:sz w:val="24"/>
          <w:szCs w:val="24"/>
        </w:rPr>
        <w:t>NOW, THEREFORE, BE IT DECLARED that the Chairman of the Board, the President, and the designated Facility Security Officer at the present time do possess, or will be processed for, the required security clearance; and</w:t>
      </w:r>
    </w:p>
    <w:p w14:paraId="405C7ABE" w14:textId="77777777" w:rsidR="00D11B89" w:rsidRPr="00D11B89" w:rsidRDefault="00D11B89" w:rsidP="00D11B89">
      <w:pPr>
        <w:tabs>
          <w:tab w:val="right" w:pos="2880"/>
          <w:tab w:val="left" w:pos="6480"/>
        </w:tabs>
        <w:rPr>
          <w:sz w:val="24"/>
          <w:szCs w:val="24"/>
        </w:rPr>
      </w:pPr>
    </w:p>
    <w:p w14:paraId="36DD9AF9" w14:textId="77777777" w:rsidR="00D11B89" w:rsidRPr="00D11B89" w:rsidRDefault="00D11B89" w:rsidP="00D11B89">
      <w:pPr>
        <w:tabs>
          <w:tab w:val="right" w:pos="2880"/>
          <w:tab w:val="left" w:pos="6480"/>
        </w:tabs>
        <w:rPr>
          <w:sz w:val="24"/>
          <w:szCs w:val="24"/>
        </w:rPr>
      </w:pPr>
      <w:r w:rsidRPr="00D11B89">
        <w:rPr>
          <w:sz w:val="24"/>
          <w:szCs w:val="24"/>
        </w:rPr>
        <w:t>BE IT RESOLVED that in the future, when any individual enters upon any duties as Chairman of the Board, the President, or the designated Facility Security Officer, such individual shall immediately make application for the required security clearance; and</w:t>
      </w:r>
    </w:p>
    <w:p w14:paraId="6E8F1507" w14:textId="77777777" w:rsidR="00D11B89" w:rsidRPr="00D11B89" w:rsidRDefault="00D11B89" w:rsidP="00D11B89">
      <w:pPr>
        <w:tabs>
          <w:tab w:val="left" w:pos="720"/>
          <w:tab w:val="right" w:pos="2880"/>
          <w:tab w:val="left" w:pos="6480"/>
        </w:tabs>
        <w:rPr>
          <w:sz w:val="24"/>
          <w:szCs w:val="24"/>
        </w:rPr>
      </w:pPr>
    </w:p>
    <w:p w14:paraId="02268DD4" w14:textId="77777777" w:rsidR="00D11B89" w:rsidRPr="00D11B89" w:rsidRDefault="00D11B89" w:rsidP="00D11B89">
      <w:pPr>
        <w:tabs>
          <w:tab w:val="right" w:pos="2880"/>
          <w:tab w:val="left" w:pos="6480"/>
        </w:tabs>
        <w:rPr>
          <w:sz w:val="24"/>
          <w:szCs w:val="24"/>
        </w:rPr>
      </w:pPr>
      <w:r w:rsidRPr="00D11B89">
        <w:rPr>
          <w:sz w:val="24"/>
          <w:szCs w:val="24"/>
        </w:rPr>
        <w:t>BE IT RESOLVED FURTHER that the following members of the Board of Trustees and other officers shall not have, and can be effectively excluded from access to all classified information in the possession of the corporation and do not occupy positions that would enable them to affect adversely policies or practices in the performance of classified contracts for the Department of Defense or the User Agencies of its Industrial Security Program:</w:t>
      </w:r>
    </w:p>
    <w:p w14:paraId="1C1BC13B" w14:textId="77777777" w:rsidR="00D11B89" w:rsidRPr="00D11B89" w:rsidRDefault="00D11B89" w:rsidP="00D11B89">
      <w:pPr>
        <w:tabs>
          <w:tab w:val="left" w:pos="720"/>
          <w:tab w:val="left" w:pos="6480"/>
        </w:tabs>
        <w:jc w:val="both"/>
        <w:rPr>
          <w:sz w:val="24"/>
          <w:szCs w:val="24"/>
        </w:rPr>
      </w:pPr>
    </w:p>
    <w:p w14:paraId="6FD0A549" w14:textId="77777777" w:rsidR="00D11B89" w:rsidRPr="00D11B89" w:rsidRDefault="00D11B89" w:rsidP="00B15940">
      <w:pPr>
        <w:tabs>
          <w:tab w:val="left" w:pos="3870"/>
          <w:tab w:val="left" w:pos="6480"/>
        </w:tabs>
        <w:ind w:left="720"/>
        <w:jc w:val="both"/>
        <w:rPr>
          <w:sz w:val="24"/>
          <w:szCs w:val="24"/>
        </w:rPr>
      </w:pPr>
      <w:r w:rsidRPr="00D11B89">
        <w:rPr>
          <w:b/>
          <w:sz w:val="24"/>
          <w:szCs w:val="24"/>
          <w:u w:val="single"/>
        </w:rPr>
        <w:t>Name</w:t>
      </w:r>
      <w:r w:rsidRPr="00D11B89">
        <w:rPr>
          <w:b/>
          <w:sz w:val="24"/>
          <w:szCs w:val="24"/>
        </w:rPr>
        <w:tab/>
      </w:r>
      <w:r w:rsidRPr="00D11B89">
        <w:rPr>
          <w:b/>
          <w:sz w:val="24"/>
          <w:szCs w:val="24"/>
          <w:u w:val="single"/>
        </w:rPr>
        <w:t>Title</w:t>
      </w:r>
    </w:p>
    <w:p w14:paraId="3261E2D9"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David M. Brunelle</w:t>
      </w:r>
      <w:r w:rsidRPr="00D11B89">
        <w:rPr>
          <w:rFonts w:eastAsia="Aptos"/>
          <w:kern w:val="2"/>
          <w:sz w:val="24"/>
          <w:szCs w:val="24"/>
          <w14:ligatures w14:val="standardContextual"/>
        </w:rPr>
        <w:tab/>
        <w:t>Trustee</w:t>
      </w:r>
    </w:p>
    <w:p w14:paraId="70486616"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Mary L. Burns</w:t>
      </w:r>
      <w:r w:rsidRPr="00D11B89">
        <w:rPr>
          <w:rFonts w:eastAsia="Aptos"/>
          <w:kern w:val="2"/>
          <w:sz w:val="24"/>
          <w:szCs w:val="24"/>
          <w14:ligatures w14:val="standardContextual"/>
        </w:rPr>
        <w:tab/>
        <w:t>Trustee</w:t>
      </w:r>
    </w:p>
    <w:p w14:paraId="2481503B"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Bethany C. Berry</w:t>
      </w:r>
      <w:r w:rsidRPr="00D11B89">
        <w:rPr>
          <w:rFonts w:eastAsia="Aptos"/>
          <w:kern w:val="2"/>
          <w:sz w:val="24"/>
          <w:szCs w:val="24"/>
          <w14:ligatures w14:val="standardContextual"/>
        </w:rPr>
        <w:tab/>
        <w:t>Trustee</w:t>
      </w:r>
    </w:p>
    <w:p w14:paraId="0FEFB330"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Gerald G. Colella</w:t>
      </w:r>
      <w:r w:rsidRPr="00D11B89">
        <w:rPr>
          <w:rFonts w:eastAsia="Aptos"/>
          <w:kern w:val="2"/>
          <w:sz w:val="24"/>
          <w:szCs w:val="24"/>
          <w14:ligatures w14:val="standardContextual"/>
        </w:rPr>
        <w:tab/>
        <w:t>Trustee</w:t>
      </w:r>
    </w:p>
    <w:p w14:paraId="79BA0469"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Abigail E. Cooper</w:t>
      </w:r>
      <w:r w:rsidRPr="00D11B89">
        <w:rPr>
          <w:rFonts w:eastAsia="Aptos"/>
          <w:kern w:val="2"/>
          <w:sz w:val="24"/>
          <w:szCs w:val="24"/>
          <w14:ligatures w14:val="standardContextual"/>
        </w:rPr>
        <w:tab/>
        <w:t>Trustee</w:t>
      </w:r>
    </w:p>
    <w:p w14:paraId="70483763"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Gina M. Cuba</w:t>
      </w:r>
      <w:r w:rsidRPr="00D11B89">
        <w:rPr>
          <w:rFonts w:eastAsia="Aptos"/>
          <w:kern w:val="2"/>
          <w:sz w:val="24"/>
          <w:szCs w:val="24"/>
          <w14:ligatures w14:val="standardContextual"/>
        </w:rPr>
        <w:tab/>
        <w:t>Trustee</w:t>
      </w:r>
    </w:p>
    <w:p w14:paraId="1D81CBED"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José M. Delgado</w:t>
      </w:r>
      <w:r w:rsidRPr="00D11B89">
        <w:rPr>
          <w:rFonts w:eastAsia="Aptos"/>
          <w:kern w:val="2"/>
          <w:sz w:val="24"/>
          <w:szCs w:val="24"/>
          <w14:ligatures w14:val="standardContextual"/>
        </w:rPr>
        <w:tab/>
        <w:t>Trustee</w:t>
      </w:r>
    </w:p>
    <w:p w14:paraId="1778F96C"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Kenneth Fiola, Jr.</w:t>
      </w:r>
      <w:r w:rsidRPr="00D11B89">
        <w:rPr>
          <w:rFonts w:eastAsia="Aptos"/>
          <w:kern w:val="2"/>
          <w:sz w:val="24"/>
          <w:szCs w:val="24"/>
          <w14:ligatures w14:val="standardContextual"/>
        </w:rPr>
        <w:tab/>
        <w:t>Trustee</w:t>
      </w:r>
    </w:p>
    <w:p w14:paraId="1705722A" w14:textId="77777777" w:rsidR="00D11B89" w:rsidRPr="00D11B89" w:rsidRDefault="00D11B89" w:rsidP="00422AFA">
      <w:pPr>
        <w:tabs>
          <w:tab w:val="left" w:pos="3870"/>
          <w:tab w:val="left" w:pos="6480"/>
        </w:tabs>
        <w:ind w:left="720"/>
        <w:contextualSpacing/>
        <w:jc w:val="both"/>
        <w:rPr>
          <w:rFonts w:eastAsia="Aptos"/>
          <w:kern w:val="2"/>
          <w:sz w:val="24"/>
          <w:szCs w:val="24"/>
          <w:lang w:val="pt-BR"/>
          <w14:ligatures w14:val="standardContextual"/>
        </w:rPr>
      </w:pPr>
      <w:r w:rsidRPr="00D11B89">
        <w:rPr>
          <w:rFonts w:eastAsia="Aptos"/>
          <w:kern w:val="2"/>
          <w:sz w:val="24"/>
          <w:szCs w:val="24"/>
          <w:lang w:val="pt-BR"/>
          <w14:ligatures w14:val="standardContextual"/>
        </w:rPr>
        <w:t>Ava C. Marino</w:t>
      </w:r>
      <w:r w:rsidRPr="00D11B89">
        <w:rPr>
          <w:rFonts w:eastAsia="Aptos"/>
          <w:kern w:val="2"/>
          <w:sz w:val="24"/>
          <w:szCs w:val="24"/>
          <w:lang w:val="pt-BR"/>
          <w14:ligatures w14:val="standardContextual"/>
        </w:rPr>
        <w:tab/>
        <w:t>Trustee</w:t>
      </w:r>
    </w:p>
    <w:p w14:paraId="46F96523" w14:textId="77777777" w:rsidR="00D11B89" w:rsidRPr="00D11B89" w:rsidRDefault="00D11B89" w:rsidP="00422AFA">
      <w:pPr>
        <w:tabs>
          <w:tab w:val="left" w:pos="3870"/>
          <w:tab w:val="left" w:pos="6480"/>
        </w:tabs>
        <w:ind w:left="720"/>
        <w:contextualSpacing/>
        <w:jc w:val="both"/>
        <w:rPr>
          <w:rFonts w:eastAsia="Aptos"/>
          <w:kern w:val="2"/>
          <w:sz w:val="24"/>
          <w:szCs w:val="24"/>
          <w:lang w:val="pt-BR"/>
          <w14:ligatures w14:val="standardContextual"/>
        </w:rPr>
      </w:pPr>
      <w:r w:rsidRPr="00D11B89">
        <w:rPr>
          <w:rFonts w:eastAsia="Aptos"/>
          <w:kern w:val="2"/>
          <w:sz w:val="24"/>
          <w:szCs w:val="24"/>
          <w:lang w:val="pt-BR"/>
          <w14:ligatures w14:val="standardContextual"/>
        </w:rPr>
        <w:t>Juana B. Matias</w:t>
      </w:r>
      <w:r w:rsidRPr="00D11B89">
        <w:rPr>
          <w:rFonts w:eastAsia="Aptos"/>
          <w:kern w:val="2"/>
          <w:sz w:val="24"/>
          <w:szCs w:val="24"/>
          <w:lang w:val="pt-BR"/>
          <w14:ligatures w14:val="standardContextual"/>
        </w:rPr>
        <w:tab/>
        <w:t>Trustee</w:t>
      </w:r>
    </w:p>
    <w:p w14:paraId="68A9CC2D"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lastRenderedPageBreak/>
        <w:t>Michael V. O’Brien</w:t>
      </w:r>
      <w:r w:rsidRPr="00D11B89">
        <w:rPr>
          <w:rFonts w:eastAsia="Aptos"/>
          <w:kern w:val="2"/>
          <w:sz w:val="24"/>
          <w:szCs w:val="24"/>
          <w14:ligatures w14:val="standardContextual"/>
        </w:rPr>
        <w:tab/>
        <w:t>Trustee</w:t>
      </w:r>
    </w:p>
    <w:p w14:paraId="550AB9BB"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Noreen C. Okwara</w:t>
      </w:r>
      <w:r w:rsidRPr="00D11B89">
        <w:rPr>
          <w:rFonts w:eastAsia="Aptos"/>
          <w:kern w:val="2"/>
          <w:sz w:val="24"/>
          <w:szCs w:val="24"/>
          <w14:ligatures w14:val="standardContextual"/>
        </w:rPr>
        <w:tab/>
        <w:t>Trustee</w:t>
      </w:r>
    </w:p>
    <w:p w14:paraId="17841D8B" w14:textId="77777777" w:rsidR="00D11B89" w:rsidRPr="00D11B89" w:rsidRDefault="00D11B89" w:rsidP="00422AFA">
      <w:pPr>
        <w:tabs>
          <w:tab w:val="left" w:pos="3870"/>
          <w:tab w:val="left" w:pos="6480"/>
        </w:tabs>
        <w:ind w:left="720"/>
        <w:contextualSpacing/>
        <w:rPr>
          <w:rFonts w:eastAsia="Aptos"/>
          <w:kern w:val="2"/>
          <w:sz w:val="24"/>
          <w:szCs w:val="24"/>
          <w14:ligatures w14:val="standardContextual"/>
        </w:rPr>
      </w:pPr>
      <w:r w:rsidRPr="00D11B89">
        <w:rPr>
          <w:rFonts w:eastAsia="Aptos"/>
          <w:kern w:val="2"/>
          <w:sz w:val="24"/>
          <w:szCs w:val="24"/>
          <w14:ligatures w14:val="standardContextual"/>
        </w:rPr>
        <w:t>Imari K. Paris Jeffries</w:t>
      </w:r>
      <w:r w:rsidRPr="00D11B89">
        <w:rPr>
          <w:rFonts w:eastAsia="Aptos"/>
          <w:kern w:val="2"/>
          <w:sz w:val="24"/>
          <w:szCs w:val="24"/>
          <w14:ligatures w14:val="standardContextual"/>
        </w:rPr>
        <w:tab/>
        <w:t>Trustee</w:t>
      </w:r>
    </w:p>
    <w:p w14:paraId="426E1278"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Julie N. Ramos Gagliardi</w:t>
      </w:r>
      <w:r w:rsidRPr="00D11B89">
        <w:rPr>
          <w:rFonts w:eastAsia="Aptos"/>
          <w:kern w:val="2"/>
          <w:sz w:val="24"/>
          <w:szCs w:val="24"/>
          <w14:ligatures w14:val="standardContextual"/>
        </w:rPr>
        <w:tab/>
        <w:t>Trustee</w:t>
      </w:r>
    </w:p>
    <w:p w14:paraId="13C76F8C"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Abigail Raymond</w:t>
      </w:r>
      <w:r w:rsidRPr="00D11B89">
        <w:rPr>
          <w:rFonts w:eastAsia="Aptos"/>
          <w:kern w:val="2"/>
          <w:sz w:val="24"/>
          <w:szCs w:val="24"/>
          <w14:ligatures w14:val="standardContextual"/>
        </w:rPr>
        <w:tab/>
        <w:t>Trustee</w:t>
      </w:r>
    </w:p>
    <w:p w14:paraId="650EFB30"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Elizabeth D. Scheibel</w:t>
      </w:r>
      <w:r w:rsidRPr="00D11B89">
        <w:rPr>
          <w:rFonts w:eastAsia="Aptos"/>
          <w:kern w:val="2"/>
          <w:sz w:val="24"/>
          <w:szCs w:val="24"/>
          <w14:ligatures w14:val="standardContextual"/>
        </w:rPr>
        <w:tab/>
        <w:t>Trustee</w:t>
      </w:r>
    </w:p>
    <w:p w14:paraId="0AC75C86"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Joseph C. Sullivan</w:t>
      </w:r>
      <w:r w:rsidRPr="00D11B89">
        <w:rPr>
          <w:rFonts w:eastAsia="Aptos"/>
          <w:kern w:val="2"/>
          <w:sz w:val="24"/>
          <w:szCs w:val="24"/>
          <w14:ligatures w14:val="standardContextual"/>
        </w:rPr>
        <w:tab/>
        <w:t>Trustee</w:t>
      </w:r>
    </w:p>
    <w:p w14:paraId="1D352C5E"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Steven A. Tolman</w:t>
      </w:r>
      <w:r w:rsidRPr="00D11B89">
        <w:rPr>
          <w:rFonts w:eastAsia="Aptos"/>
          <w:kern w:val="2"/>
          <w:sz w:val="24"/>
          <w:szCs w:val="24"/>
          <w14:ligatures w14:val="standardContextual"/>
        </w:rPr>
        <w:tab/>
        <w:t>Trustee</w:t>
      </w:r>
    </w:p>
    <w:p w14:paraId="1BF3C1A8"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Patrick Tutwiler</w:t>
      </w:r>
      <w:r w:rsidRPr="00D11B89">
        <w:rPr>
          <w:rFonts w:eastAsia="Aptos"/>
          <w:kern w:val="2"/>
          <w:sz w:val="24"/>
          <w:szCs w:val="24"/>
          <w14:ligatures w14:val="standardContextual"/>
        </w:rPr>
        <w:tab/>
        <w:t>Trustee</w:t>
      </w:r>
    </w:p>
    <w:p w14:paraId="715903A6"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Marcellette G. Wiliams</w:t>
      </w:r>
      <w:r w:rsidRPr="00D11B89">
        <w:rPr>
          <w:rFonts w:eastAsia="Aptos"/>
          <w:kern w:val="2"/>
          <w:sz w:val="24"/>
          <w:szCs w:val="24"/>
          <w14:ligatures w14:val="standardContextual"/>
        </w:rPr>
        <w:tab/>
        <w:t>Trustee</w:t>
      </w:r>
    </w:p>
    <w:p w14:paraId="7EEDEB4A" w14:textId="77777777" w:rsidR="00D11B89" w:rsidRPr="00D11B89" w:rsidRDefault="00D11B89" w:rsidP="00422AFA">
      <w:pPr>
        <w:tabs>
          <w:tab w:val="left" w:pos="3870"/>
          <w:tab w:val="left" w:pos="6480"/>
        </w:tabs>
        <w:ind w:left="720"/>
        <w:contextualSpacing/>
        <w:jc w:val="both"/>
        <w:rPr>
          <w:rFonts w:eastAsia="Aptos"/>
          <w:kern w:val="2"/>
          <w:sz w:val="24"/>
          <w:szCs w:val="24"/>
          <w14:ligatures w14:val="standardContextual"/>
        </w:rPr>
      </w:pPr>
      <w:r w:rsidRPr="00D11B89">
        <w:rPr>
          <w:rFonts w:eastAsia="Aptos"/>
          <w:kern w:val="2"/>
          <w:sz w:val="24"/>
          <w:szCs w:val="24"/>
          <w14:ligatures w14:val="standardContextual"/>
        </w:rPr>
        <w:t>Charles F. Wu</w:t>
      </w:r>
      <w:r w:rsidRPr="00D11B89">
        <w:rPr>
          <w:rFonts w:eastAsia="Aptos"/>
          <w:kern w:val="2"/>
          <w:sz w:val="24"/>
          <w:szCs w:val="24"/>
          <w14:ligatures w14:val="standardContextual"/>
        </w:rPr>
        <w:tab/>
        <w:t>Trustee</w:t>
      </w:r>
    </w:p>
    <w:p w14:paraId="69A8B05B" w14:textId="77777777" w:rsidR="00C2297E" w:rsidRPr="00C2297E" w:rsidRDefault="00C2297E" w:rsidP="00C2297E">
      <w:pPr>
        <w:spacing w:after="160" w:line="259" w:lineRule="auto"/>
        <w:rPr>
          <w:sz w:val="24"/>
          <w:szCs w:val="24"/>
        </w:rPr>
      </w:pPr>
    </w:p>
    <w:sectPr w:rsidR="00C2297E" w:rsidRPr="00C2297E" w:rsidSect="00D11B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D0AC" w14:textId="77777777" w:rsidR="004F17D6" w:rsidRDefault="004F17D6" w:rsidP="001343E4">
      <w:r>
        <w:separator/>
      </w:r>
    </w:p>
  </w:endnote>
  <w:endnote w:type="continuationSeparator" w:id="0">
    <w:p w14:paraId="3BE9C18D" w14:textId="77777777" w:rsidR="004F17D6" w:rsidRDefault="004F17D6"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E14A" w14:textId="77777777" w:rsidR="00D11B89" w:rsidRDefault="00D1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95A7" w14:textId="77777777" w:rsidR="00D11B89" w:rsidRDefault="00D11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64FC" w14:textId="77777777" w:rsidR="00D11B89" w:rsidRDefault="00D1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AF23" w14:textId="77777777" w:rsidR="004F17D6" w:rsidRDefault="004F17D6" w:rsidP="001343E4">
      <w:r>
        <w:separator/>
      </w:r>
    </w:p>
  </w:footnote>
  <w:footnote w:type="continuationSeparator" w:id="0">
    <w:p w14:paraId="09B5EFAB" w14:textId="77777777" w:rsidR="004F17D6" w:rsidRDefault="004F17D6"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216"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&#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56FC" w14:textId="77777777" w:rsidR="00D11B89" w:rsidRDefault="00D1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0D7F" w14:textId="47787243" w:rsidR="00D11B89" w:rsidRDefault="00D11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9E85" w14:textId="77777777" w:rsidR="00D11B89" w:rsidRDefault="00D1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45655"/>
    <w:multiLevelType w:val="hybridMultilevel"/>
    <w:tmpl w:val="BE4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7736"/>
    <w:multiLevelType w:val="hybridMultilevel"/>
    <w:tmpl w:val="36D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560F4"/>
    <w:multiLevelType w:val="hybridMultilevel"/>
    <w:tmpl w:val="31E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4001">
    <w:abstractNumId w:val="5"/>
  </w:num>
  <w:num w:numId="2" w16cid:durableId="1574194693">
    <w:abstractNumId w:val="0"/>
  </w:num>
  <w:num w:numId="3" w16cid:durableId="1058019812">
    <w:abstractNumId w:val="7"/>
  </w:num>
  <w:num w:numId="4" w16cid:durableId="570892767">
    <w:abstractNumId w:val="2"/>
  </w:num>
  <w:num w:numId="5" w16cid:durableId="1734230705">
    <w:abstractNumId w:val="3"/>
  </w:num>
  <w:num w:numId="6" w16cid:durableId="1984038051">
    <w:abstractNumId w:val="1"/>
  </w:num>
  <w:num w:numId="7" w16cid:durableId="2127771870">
    <w:abstractNumId w:val="4"/>
  </w:num>
  <w:num w:numId="8" w16cid:durableId="125415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36"/>
    <w:rsid w:val="00034CFB"/>
    <w:rsid w:val="00035F9B"/>
    <w:rsid w:val="0004030C"/>
    <w:rsid w:val="0004222B"/>
    <w:rsid w:val="00044B29"/>
    <w:rsid w:val="0004596C"/>
    <w:rsid w:val="00046396"/>
    <w:rsid w:val="00053006"/>
    <w:rsid w:val="000540D4"/>
    <w:rsid w:val="00055E58"/>
    <w:rsid w:val="0005783E"/>
    <w:rsid w:val="000624A7"/>
    <w:rsid w:val="00065E4C"/>
    <w:rsid w:val="0007276A"/>
    <w:rsid w:val="0008757B"/>
    <w:rsid w:val="000909C3"/>
    <w:rsid w:val="00092AC2"/>
    <w:rsid w:val="00092F77"/>
    <w:rsid w:val="000958CB"/>
    <w:rsid w:val="000A2FF7"/>
    <w:rsid w:val="000A41B8"/>
    <w:rsid w:val="000A75B9"/>
    <w:rsid w:val="000B0F3A"/>
    <w:rsid w:val="000B15EE"/>
    <w:rsid w:val="000B2BD7"/>
    <w:rsid w:val="000B3A15"/>
    <w:rsid w:val="000C095F"/>
    <w:rsid w:val="000C0DDE"/>
    <w:rsid w:val="000C1AB5"/>
    <w:rsid w:val="000C1CD1"/>
    <w:rsid w:val="000C2533"/>
    <w:rsid w:val="000C4407"/>
    <w:rsid w:val="000C7890"/>
    <w:rsid w:val="000D004D"/>
    <w:rsid w:val="000E2920"/>
    <w:rsid w:val="000E3CCB"/>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1D7"/>
    <w:rsid w:val="001B76FA"/>
    <w:rsid w:val="001C054C"/>
    <w:rsid w:val="001C3386"/>
    <w:rsid w:val="001C4D78"/>
    <w:rsid w:val="001D28D9"/>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97458"/>
    <w:rsid w:val="003A184F"/>
    <w:rsid w:val="003A2018"/>
    <w:rsid w:val="003B449D"/>
    <w:rsid w:val="003B4E61"/>
    <w:rsid w:val="003B606A"/>
    <w:rsid w:val="003C12FE"/>
    <w:rsid w:val="003C18AD"/>
    <w:rsid w:val="003C67E6"/>
    <w:rsid w:val="003C6C6C"/>
    <w:rsid w:val="003D1236"/>
    <w:rsid w:val="003D176F"/>
    <w:rsid w:val="003D5E2F"/>
    <w:rsid w:val="003E235D"/>
    <w:rsid w:val="003E51CA"/>
    <w:rsid w:val="003F22DB"/>
    <w:rsid w:val="003F3FDE"/>
    <w:rsid w:val="003F779D"/>
    <w:rsid w:val="00413C2A"/>
    <w:rsid w:val="00420D46"/>
    <w:rsid w:val="004223CF"/>
    <w:rsid w:val="00422AFA"/>
    <w:rsid w:val="00423E7F"/>
    <w:rsid w:val="00424BE7"/>
    <w:rsid w:val="00425A8F"/>
    <w:rsid w:val="00431FFD"/>
    <w:rsid w:val="00432F12"/>
    <w:rsid w:val="004419DF"/>
    <w:rsid w:val="00442250"/>
    <w:rsid w:val="00445786"/>
    <w:rsid w:val="00446A9C"/>
    <w:rsid w:val="0044768D"/>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17D6"/>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37778"/>
    <w:rsid w:val="005401D3"/>
    <w:rsid w:val="005416CD"/>
    <w:rsid w:val="0054211F"/>
    <w:rsid w:val="0054797F"/>
    <w:rsid w:val="00552460"/>
    <w:rsid w:val="00556B29"/>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891"/>
    <w:rsid w:val="006D0AEB"/>
    <w:rsid w:val="006D3444"/>
    <w:rsid w:val="006D65D8"/>
    <w:rsid w:val="006D7BC6"/>
    <w:rsid w:val="006E0251"/>
    <w:rsid w:val="006E1561"/>
    <w:rsid w:val="006E2EE3"/>
    <w:rsid w:val="006E39D4"/>
    <w:rsid w:val="006E43E1"/>
    <w:rsid w:val="006E580F"/>
    <w:rsid w:val="006E5D16"/>
    <w:rsid w:val="006E66E5"/>
    <w:rsid w:val="006F4068"/>
    <w:rsid w:val="006F5561"/>
    <w:rsid w:val="007040F5"/>
    <w:rsid w:val="007049F4"/>
    <w:rsid w:val="00704FB5"/>
    <w:rsid w:val="00704FD0"/>
    <w:rsid w:val="007061EA"/>
    <w:rsid w:val="007068B3"/>
    <w:rsid w:val="00710F64"/>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62DF"/>
    <w:rsid w:val="007669A4"/>
    <w:rsid w:val="00771140"/>
    <w:rsid w:val="0077672D"/>
    <w:rsid w:val="00777D66"/>
    <w:rsid w:val="0078273E"/>
    <w:rsid w:val="00783E4C"/>
    <w:rsid w:val="00785B30"/>
    <w:rsid w:val="00786CF2"/>
    <w:rsid w:val="0078745C"/>
    <w:rsid w:val="00791D44"/>
    <w:rsid w:val="00794F4C"/>
    <w:rsid w:val="00797280"/>
    <w:rsid w:val="007A0741"/>
    <w:rsid w:val="007A089F"/>
    <w:rsid w:val="007A0F07"/>
    <w:rsid w:val="007A3034"/>
    <w:rsid w:val="007A48A4"/>
    <w:rsid w:val="007B0A70"/>
    <w:rsid w:val="007B0CD5"/>
    <w:rsid w:val="007B3894"/>
    <w:rsid w:val="007B690F"/>
    <w:rsid w:val="007B741A"/>
    <w:rsid w:val="007B7AFE"/>
    <w:rsid w:val="007C2CB9"/>
    <w:rsid w:val="007C7163"/>
    <w:rsid w:val="007C7CC6"/>
    <w:rsid w:val="007D2F63"/>
    <w:rsid w:val="007D4023"/>
    <w:rsid w:val="007D738B"/>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394"/>
    <w:rsid w:val="008F39A1"/>
    <w:rsid w:val="008F478B"/>
    <w:rsid w:val="008F5A42"/>
    <w:rsid w:val="008F62B5"/>
    <w:rsid w:val="008F6459"/>
    <w:rsid w:val="008F6C9F"/>
    <w:rsid w:val="00900B8E"/>
    <w:rsid w:val="0090267B"/>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2B23"/>
    <w:rsid w:val="009E5412"/>
    <w:rsid w:val="009E6C28"/>
    <w:rsid w:val="009F2D85"/>
    <w:rsid w:val="009F3F86"/>
    <w:rsid w:val="009F4764"/>
    <w:rsid w:val="009F5C6D"/>
    <w:rsid w:val="00A01CEC"/>
    <w:rsid w:val="00A01E2C"/>
    <w:rsid w:val="00A11FFF"/>
    <w:rsid w:val="00A14C0C"/>
    <w:rsid w:val="00A1524F"/>
    <w:rsid w:val="00A17D88"/>
    <w:rsid w:val="00A2076F"/>
    <w:rsid w:val="00A21840"/>
    <w:rsid w:val="00A22125"/>
    <w:rsid w:val="00A266E4"/>
    <w:rsid w:val="00A325A9"/>
    <w:rsid w:val="00A33490"/>
    <w:rsid w:val="00A35327"/>
    <w:rsid w:val="00A36F4A"/>
    <w:rsid w:val="00A402A2"/>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36E"/>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14763"/>
    <w:rsid w:val="00B15940"/>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9DA"/>
    <w:rsid w:val="00B84023"/>
    <w:rsid w:val="00B9043F"/>
    <w:rsid w:val="00B90B73"/>
    <w:rsid w:val="00B93893"/>
    <w:rsid w:val="00B946CC"/>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6F72"/>
    <w:rsid w:val="00BD4978"/>
    <w:rsid w:val="00BD7D48"/>
    <w:rsid w:val="00BE1FB7"/>
    <w:rsid w:val="00BE22C4"/>
    <w:rsid w:val="00BE7124"/>
    <w:rsid w:val="00BF1328"/>
    <w:rsid w:val="00BF226E"/>
    <w:rsid w:val="00BF48C2"/>
    <w:rsid w:val="00C03E34"/>
    <w:rsid w:val="00C045E5"/>
    <w:rsid w:val="00C0535A"/>
    <w:rsid w:val="00C14F0E"/>
    <w:rsid w:val="00C15AD7"/>
    <w:rsid w:val="00C20BCA"/>
    <w:rsid w:val="00C2297E"/>
    <w:rsid w:val="00C23203"/>
    <w:rsid w:val="00C23A62"/>
    <w:rsid w:val="00C24AEA"/>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1B89"/>
    <w:rsid w:val="00D142B6"/>
    <w:rsid w:val="00D203BC"/>
    <w:rsid w:val="00D20BD0"/>
    <w:rsid w:val="00D20E58"/>
    <w:rsid w:val="00D21980"/>
    <w:rsid w:val="00D23526"/>
    <w:rsid w:val="00D24728"/>
    <w:rsid w:val="00D266D7"/>
    <w:rsid w:val="00D3023A"/>
    <w:rsid w:val="00D3394B"/>
    <w:rsid w:val="00D35C44"/>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677E"/>
    <w:rsid w:val="00DE7CA4"/>
    <w:rsid w:val="00DF0187"/>
    <w:rsid w:val="00DF213B"/>
    <w:rsid w:val="00DF2EF4"/>
    <w:rsid w:val="00DF4781"/>
    <w:rsid w:val="00DF571D"/>
    <w:rsid w:val="00E01584"/>
    <w:rsid w:val="00E02428"/>
    <w:rsid w:val="00E03EF8"/>
    <w:rsid w:val="00E0428F"/>
    <w:rsid w:val="00E14185"/>
    <w:rsid w:val="00E14B88"/>
    <w:rsid w:val="00E14D98"/>
    <w:rsid w:val="00E21648"/>
    <w:rsid w:val="00E23532"/>
    <w:rsid w:val="00E2662E"/>
    <w:rsid w:val="00E26E8A"/>
    <w:rsid w:val="00E27F63"/>
    <w:rsid w:val="00E3210F"/>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E7ACA"/>
    <w:rsid w:val="00EF1F64"/>
    <w:rsid w:val="00EF5726"/>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1D1"/>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6B0F"/>
    <w:rsid w:val="00F57745"/>
    <w:rsid w:val="00F601CF"/>
    <w:rsid w:val="00F6148F"/>
    <w:rsid w:val="00F616F9"/>
    <w:rsid w:val="00F61D5E"/>
    <w:rsid w:val="00F62587"/>
    <w:rsid w:val="00F62713"/>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1"/>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nhideWhenUsed/>
    <w:rsid w:val="001343E4"/>
    <w:pPr>
      <w:tabs>
        <w:tab w:val="center" w:pos="4680"/>
        <w:tab w:val="right" w:pos="9360"/>
      </w:tabs>
    </w:pPr>
  </w:style>
  <w:style w:type="character" w:customStyle="1" w:styleId="HeaderChar">
    <w:name w:val="Header Char"/>
    <w:basedOn w:val="DefaultParagraphFont"/>
    <w:link w:val="Header"/>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 w:type="table" w:customStyle="1" w:styleId="ListTable31">
    <w:name w:val="List Table 31"/>
    <w:basedOn w:val="TableNormal"/>
    <w:next w:val="ListTable3"/>
    <w:uiPriority w:val="48"/>
    <w:rsid w:val="00C24AEA"/>
    <w:pPr>
      <w:spacing w:after="0"/>
      <w:jc w:val="left"/>
    </w:pPr>
    <w:rPr>
      <w:rFonts w:ascii="Aptos" w:eastAsia="Aptos" w:hAnsi="Aptos" w:cs="Times New Roman"/>
      <w:kern w:val="2"/>
      <w:lang w:bidi="ar-SA"/>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24A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PO</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Barrett, Zunilka</cp:lastModifiedBy>
  <cp:revision>5</cp:revision>
  <cp:lastPrinted>2016-12-07T17:55:00Z</cp:lastPrinted>
  <dcterms:created xsi:type="dcterms:W3CDTF">2025-12-16T15:17:00Z</dcterms:created>
  <dcterms:modified xsi:type="dcterms:W3CDTF">2025-12-17T17:00:00Z</dcterms:modified>
</cp:coreProperties>
</file>