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44CD" w14:textId="77777777" w:rsidR="005B1BF8" w:rsidRPr="0019708E" w:rsidRDefault="005B1BF8" w:rsidP="005B1BF8">
      <w:pPr>
        <w:keepNext/>
        <w:keepLines/>
        <w:outlineLvl w:val="0"/>
        <w:rPr>
          <w:b/>
          <w:bCs/>
          <w:sz w:val="40"/>
          <w:szCs w:val="40"/>
        </w:rPr>
      </w:pPr>
      <w:r w:rsidRPr="0019708E">
        <w:rPr>
          <w:b/>
          <w:bCs/>
          <w:sz w:val="40"/>
          <w:szCs w:val="40"/>
        </w:rPr>
        <w:t xml:space="preserve">University of Massachusetts Board of </w:t>
      </w:r>
      <w:proofErr w:type="gramStart"/>
      <w:r w:rsidRPr="0019708E">
        <w:rPr>
          <w:b/>
          <w:bCs/>
          <w:sz w:val="40"/>
          <w:szCs w:val="40"/>
        </w:rPr>
        <w:t>Trustees  Amherst</w:t>
      </w:r>
      <w:proofErr w:type="gramEnd"/>
      <w:r w:rsidRPr="0019708E">
        <w:rPr>
          <w:b/>
          <w:bCs/>
          <w:sz w:val="40"/>
          <w:szCs w:val="40"/>
        </w:rPr>
        <w:t xml:space="preserve">, Boston, Dartmouth, Lowell, Medical, Law </w:t>
      </w:r>
    </w:p>
    <w:p w14:paraId="2C135BE4" w14:textId="77777777" w:rsidR="005B1BF8" w:rsidRPr="0019708E" w:rsidRDefault="005B1BF8" w:rsidP="005B1BF8">
      <w:pPr>
        <w:keepNext/>
        <w:outlineLvl w:val="0"/>
        <w:rPr>
          <w:b/>
          <w:bCs/>
          <w:sz w:val="40"/>
          <w:szCs w:val="40"/>
        </w:rPr>
      </w:pPr>
    </w:p>
    <w:p w14:paraId="7DB9177C" w14:textId="77777777" w:rsidR="005B1BF8" w:rsidRPr="0019708E" w:rsidRDefault="005B1BF8" w:rsidP="005B1BF8">
      <w:pPr>
        <w:keepNext/>
        <w:keepLines/>
        <w:outlineLvl w:val="1"/>
        <w:rPr>
          <w:b/>
          <w:bCs/>
          <w:sz w:val="40"/>
          <w:szCs w:val="40"/>
        </w:rPr>
      </w:pPr>
      <w:r w:rsidRPr="0019708E">
        <w:rPr>
          <w:b/>
          <w:bCs/>
          <w:sz w:val="40"/>
          <w:szCs w:val="40"/>
        </w:rPr>
        <w:t>Board of Trustees</w:t>
      </w:r>
    </w:p>
    <w:p w14:paraId="40C6F233" w14:textId="22935BE7" w:rsidR="005B1BF8" w:rsidRPr="0019708E" w:rsidRDefault="00AA4596" w:rsidP="005B1BF8">
      <w:pPr>
        <w:keepNext/>
        <w:keepLines/>
        <w:outlineLvl w:val="1"/>
        <w:rPr>
          <w:b/>
          <w:bCs/>
          <w:sz w:val="40"/>
          <w:szCs w:val="40"/>
        </w:rPr>
      </w:pPr>
      <w:r w:rsidRPr="0019708E">
        <w:rPr>
          <w:b/>
          <w:bCs/>
          <w:sz w:val="40"/>
          <w:szCs w:val="40"/>
        </w:rPr>
        <w:t xml:space="preserve">Revised Agenda (December 12, 2025; </w:t>
      </w:r>
      <w:r w:rsidR="001B7340" w:rsidRPr="0019708E">
        <w:rPr>
          <w:b/>
          <w:bCs/>
          <w:sz w:val="40"/>
          <w:szCs w:val="40"/>
        </w:rPr>
        <w:t>2:40 p</w:t>
      </w:r>
      <w:r w:rsidRPr="0019708E">
        <w:rPr>
          <w:b/>
          <w:bCs/>
          <w:sz w:val="40"/>
          <w:szCs w:val="40"/>
        </w:rPr>
        <w:t>.m.)</w:t>
      </w:r>
    </w:p>
    <w:p w14:paraId="2B4655A3" w14:textId="77777777" w:rsidR="005B1BF8" w:rsidRPr="0019708E" w:rsidRDefault="005B1BF8" w:rsidP="005B1BF8">
      <w:pPr>
        <w:rPr>
          <w:sz w:val="24"/>
          <w:szCs w:val="24"/>
        </w:rPr>
      </w:pPr>
    </w:p>
    <w:p w14:paraId="4E887C03" w14:textId="2E3410F3" w:rsidR="005B1BF8" w:rsidRPr="0019708E" w:rsidRDefault="001102BD" w:rsidP="00B36A4D">
      <w:pPr>
        <w:rPr>
          <w:sz w:val="24"/>
          <w:szCs w:val="24"/>
        </w:rPr>
      </w:pPr>
      <w:bookmarkStart w:id="0" w:name="_Hlk214442272"/>
      <w:r w:rsidRPr="0019708E">
        <w:rPr>
          <w:sz w:val="24"/>
          <w:szCs w:val="24"/>
        </w:rPr>
        <w:t>Tuesday, December 1</w:t>
      </w:r>
      <w:r w:rsidR="005B1BF8" w:rsidRPr="0019708E">
        <w:rPr>
          <w:sz w:val="24"/>
          <w:szCs w:val="24"/>
        </w:rPr>
        <w:t>6, 2025; 9:</w:t>
      </w:r>
      <w:r w:rsidR="00E172CA" w:rsidRPr="0019708E">
        <w:rPr>
          <w:sz w:val="24"/>
          <w:szCs w:val="24"/>
        </w:rPr>
        <w:t>15</w:t>
      </w:r>
      <w:r w:rsidR="005B1BF8" w:rsidRPr="0019708E">
        <w:rPr>
          <w:sz w:val="24"/>
          <w:szCs w:val="24"/>
        </w:rPr>
        <w:t xml:space="preserve"> a.m., </w:t>
      </w:r>
      <w:hyperlink r:id="rId8" w:history="1">
        <w:r w:rsidR="007B21C3" w:rsidRPr="0019708E">
          <w:rPr>
            <w:rStyle w:val="Hyperlink"/>
            <w:sz w:val="24"/>
            <w:szCs w:val="24"/>
          </w:rPr>
          <w:t xml:space="preserve">via </w:t>
        </w:r>
        <w:r w:rsidR="00B36A4D" w:rsidRPr="0019708E">
          <w:rPr>
            <w:rStyle w:val="Hyperlink"/>
            <w:sz w:val="24"/>
            <w:szCs w:val="24"/>
          </w:rPr>
          <w:t>Zoom</w:t>
        </w:r>
      </w:hyperlink>
    </w:p>
    <w:bookmarkEnd w:id="0"/>
    <w:p w14:paraId="2154B642" w14:textId="77777777" w:rsidR="001102BD" w:rsidRPr="0019708E" w:rsidRDefault="001102BD" w:rsidP="001102BD">
      <w:pPr>
        <w:rPr>
          <w:sz w:val="24"/>
          <w:szCs w:val="24"/>
        </w:rPr>
      </w:pPr>
    </w:p>
    <w:p w14:paraId="629F63A2" w14:textId="77777777" w:rsidR="007B21C3" w:rsidRPr="0019708E" w:rsidRDefault="007B21C3" w:rsidP="007B21C3">
      <w:pPr>
        <w:pBdr>
          <w:bottom w:val="single" w:sz="4" w:space="1" w:color="auto"/>
        </w:pBdr>
        <w:rPr>
          <w:sz w:val="24"/>
          <w:szCs w:val="24"/>
        </w:rPr>
      </w:pPr>
      <w:bookmarkStart w:id="1" w:name="_Hlk215828477"/>
      <w:r w:rsidRPr="0019708E">
        <w:rPr>
          <w:sz w:val="24"/>
          <w:szCs w:val="24"/>
        </w:rPr>
        <w:t>Pursuant to Sections 20 and 30A of Chapter 20 of the Acts of 2021, as most recently amended by Section 1 of Chapter 2 of the Acts of 2025, as signed by the Governor on March 28, 2025</w:t>
      </w:r>
    </w:p>
    <w:p w14:paraId="17BE3896" w14:textId="77777777" w:rsidR="007B21C3" w:rsidRPr="0019708E" w:rsidRDefault="007B21C3" w:rsidP="00AA4596">
      <w:pPr>
        <w:keepNext/>
        <w:keepLines/>
        <w:numPr>
          <w:ilvl w:val="0"/>
          <w:numId w:val="5"/>
        </w:numPr>
        <w:spacing w:before="160" w:after="80"/>
        <w:ind w:left="540" w:hanging="364"/>
        <w:outlineLvl w:val="1"/>
        <w:rPr>
          <w:b/>
          <w:bCs/>
          <w:sz w:val="24"/>
          <w:szCs w:val="24"/>
        </w:rPr>
      </w:pPr>
      <w:r w:rsidRPr="0019708E">
        <w:rPr>
          <w:b/>
          <w:bCs/>
          <w:sz w:val="24"/>
          <w:szCs w:val="24"/>
        </w:rPr>
        <w:t>Call to Order</w:t>
      </w:r>
    </w:p>
    <w:p w14:paraId="0C6A7194" w14:textId="77777777" w:rsidR="007B21C3" w:rsidRPr="0019708E" w:rsidRDefault="007B21C3" w:rsidP="007B21C3">
      <w:pPr>
        <w:rPr>
          <w:sz w:val="24"/>
          <w:szCs w:val="24"/>
        </w:rPr>
      </w:pPr>
    </w:p>
    <w:p w14:paraId="6A93F356" w14:textId="77777777" w:rsidR="007B21C3" w:rsidRPr="0019708E" w:rsidRDefault="007B21C3" w:rsidP="007B21C3">
      <w:pPr>
        <w:pStyle w:val="Heading2"/>
        <w:numPr>
          <w:ilvl w:val="0"/>
          <w:numId w:val="8"/>
        </w:numPr>
        <w:spacing w:before="0"/>
        <w:ind w:left="540" w:hanging="27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Consideration of Minutes of the Prior Meeting of the Board</w:t>
      </w:r>
    </w:p>
    <w:p w14:paraId="7BD4821E" w14:textId="721593C1" w:rsidR="007B21C3" w:rsidRPr="0019708E" w:rsidRDefault="007B21C3" w:rsidP="007B21C3">
      <w:pPr>
        <w:pStyle w:val="ListParagraph"/>
        <w:numPr>
          <w:ilvl w:val="0"/>
          <w:numId w:val="1"/>
        </w:numPr>
        <w:rPr>
          <w:sz w:val="24"/>
          <w:szCs w:val="24"/>
        </w:rPr>
      </w:pPr>
      <w:r w:rsidRPr="0019708E">
        <w:rPr>
          <w:sz w:val="24"/>
          <w:szCs w:val="24"/>
        </w:rPr>
        <w:t xml:space="preserve">September 25, </w:t>
      </w:r>
      <w:proofErr w:type="gramStart"/>
      <w:r w:rsidRPr="0019708E">
        <w:rPr>
          <w:sz w:val="24"/>
          <w:szCs w:val="24"/>
        </w:rPr>
        <w:t>2025</w:t>
      </w:r>
      <w:proofErr w:type="gramEnd"/>
      <w:r w:rsidRPr="0019708E">
        <w:rPr>
          <w:sz w:val="24"/>
          <w:szCs w:val="24"/>
        </w:rPr>
        <w:t xml:space="preserve"> Joint CASA &amp; A&amp;F (Open Session and Executive Session)</w:t>
      </w:r>
    </w:p>
    <w:p w14:paraId="216DF669" w14:textId="09ED418F" w:rsidR="007B21C3" w:rsidRPr="0019708E" w:rsidRDefault="007B21C3" w:rsidP="007B21C3">
      <w:pPr>
        <w:pStyle w:val="ListParagraph"/>
        <w:numPr>
          <w:ilvl w:val="0"/>
          <w:numId w:val="1"/>
        </w:numPr>
        <w:rPr>
          <w:sz w:val="24"/>
          <w:szCs w:val="24"/>
        </w:rPr>
      </w:pPr>
      <w:r w:rsidRPr="0019708E">
        <w:rPr>
          <w:sz w:val="24"/>
          <w:szCs w:val="24"/>
        </w:rPr>
        <w:t>September 26, 2025 (Open Session and Executive Session)</w:t>
      </w:r>
    </w:p>
    <w:p w14:paraId="1292D20B" w14:textId="77777777" w:rsidR="007B21C3" w:rsidRPr="0019708E" w:rsidRDefault="007B21C3" w:rsidP="007B21C3">
      <w:pPr>
        <w:rPr>
          <w:sz w:val="24"/>
          <w:szCs w:val="24"/>
        </w:rPr>
      </w:pPr>
    </w:p>
    <w:p w14:paraId="2590B6CE" w14:textId="77777777" w:rsidR="007B21C3" w:rsidRPr="0019708E" w:rsidRDefault="007B21C3" w:rsidP="007B21C3">
      <w:pPr>
        <w:pStyle w:val="Heading2"/>
        <w:numPr>
          <w:ilvl w:val="0"/>
          <w:numId w:val="8"/>
        </w:numPr>
        <w:spacing w:before="0"/>
        <w:ind w:left="540" w:hanging="18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Chair’s Report</w:t>
      </w:r>
    </w:p>
    <w:p w14:paraId="3BC1C943" w14:textId="77777777" w:rsidR="007B21C3" w:rsidRPr="0019708E" w:rsidRDefault="007B21C3" w:rsidP="007B21C3">
      <w:pPr>
        <w:rPr>
          <w:sz w:val="24"/>
          <w:szCs w:val="24"/>
        </w:rPr>
      </w:pPr>
    </w:p>
    <w:p w14:paraId="1452F3AC" w14:textId="77777777" w:rsidR="007B21C3" w:rsidRPr="0019708E" w:rsidRDefault="007B21C3" w:rsidP="007B21C3">
      <w:pPr>
        <w:pStyle w:val="Heading2"/>
        <w:numPr>
          <w:ilvl w:val="0"/>
          <w:numId w:val="8"/>
        </w:numPr>
        <w:spacing w:before="0"/>
        <w:ind w:left="540" w:hanging="18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President’s Report</w:t>
      </w:r>
    </w:p>
    <w:p w14:paraId="4D5AC947" w14:textId="77777777" w:rsidR="007B21C3" w:rsidRPr="0019708E" w:rsidRDefault="007B21C3" w:rsidP="007B21C3">
      <w:pPr>
        <w:rPr>
          <w:sz w:val="24"/>
          <w:szCs w:val="24"/>
        </w:rPr>
      </w:pPr>
    </w:p>
    <w:p w14:paraId="2EE880AF" w14:textId="77777777" w:rsidR="007B21C3" w:rsidRPr="0019708E" w:rsidRDefault="007B21C3" w:rsidP="007B21C3">
      <w:pPr>
        <w:pStyle w:val="Heading2"/>
        <w:numPr>
          <w:ilvl w:val="0"/>
          <w:numId w:val="8"/>
        </w:numPr>
        <w:spacing w:before="0"/>
        <w:ind w:left="540" w:hanging="27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 xml:space="preserve">Reports </w:t>
      </w:r>
      <w:proofErr w:type="gramStart"/>
      <w:r w:rsidRPr="0019708E">
        <w:rPr>
          <w:rFonts w:ascii="Times New Roman" w:hAnsi="Times New Roman" w:cs="Times New Roman"/>
          <w:b/>
          <w:bCs/>
          <w:color w:val="auto"/>
          <w:sz w:val="24"/>
          <w:szCs w:val="24"/>
        </w:rPr>
        <w:t>of</w:t>
      </w:r>
      <w:proofErr w:type="gramEnd"/>
      <w:r w:rsidRPr="0019708E">
        <w:rPr>
          <w:rFonts w:ascii="Times New Roman" w:hAnsi="Times New Roman" w:cs="Times New Roman"/>
          <w:b/>
          <w:bCs/>
          <w:color w:val="auto"/>
          <w:sz w:val="24"/>
          <w:szCs w:val="24"/>
        </w:rPr>
        <w:t xml:space="preserve"> the Standing Committees</w:t>
      </w:r>
    </w:p>
    <w:p w14:paraId="289D95E3" w14:textId="15B9AC45" w:rsidR="007B21C3" w:rsidRPr="0019708E" w:rsidRDefault="007B21C3" w:rsidP="007B21C3">
      <w:pPr>
        <w:pStyle w:val="ListParagraph"/>
        <w:numPr>
          <w:ilvl w:val="0"/>
          <w:numId w:val="3"/>
        </w:numPr>
        <w:rPr>
          <w:sz w:val="24"/>
          <w:szCs w:val="24"/>
        </w:rPr>
      </w:pPr>
      <w:bookmarkStart w:id="2" w:name="_Hlk211610618"/>
      <w:r w:rsidRPr="0019708E">
        <w:rPr>
          <w:sz w:val="24"/>
          <w:szCs w:val="24"/>
        </w:rPr>
        <w:t>Chancellor Search Committee</w:t>
      </w:r>
    </w:p>
    <w:p w14:paraId="408BF6EA" w14:textId="4C2539F5" w:rsidR="007B21C3" w:rsidRPr="0019708E" w:rsidRDefault="007B21C3" w:rsidP="007B21C3">
      <w:pPr>
        <w:pStyle w:val="ListParagraph"/>
        <w:numPr>
          <w:ilvl w:val="0"/>
          <w:numId w:val="3"/>
        </w:numPr>
        <w:rPr>
          <w:sz w:val="24"/>
          <w:szCs w:val="24"/>
        </w:rPr>
      </w:pPr>
      <w:r w:rsidRPr="0019708E">
        <w:rPr>
          <w:sz w:val="24"/>
          <w:szCs w:val="24"/>
        </w:rPr>
        <w:t>Athletics Committee</w:t>
      </w:r>
    </w:p>
    <w:bookmarkEnd w:id="2"/>
    <w:p w14:paraId="548C337E" w14:textId="77777777" w:rsidR="007B21C3" w:rsidRPr="0019708E" w:rsidRDefault="007B21C3" w:rsidP="007B21C3">
      <w:pPr>
        <w:pStyle w:val="ListParagraph"/>
        <w:numPr>
          <w:ilvl w:val="0"/>
          <w:numId w:val="3"/>
        </w:numPr>
        <w:rPr>
          <w:sz w:val="24"/>
          <w:szCs w:val="24"/>
        </w:rPr>
      </w:pPr>
      <w:r w:rsidRPr="0019708E">
        <w:rPr>
          <w:sz w:val="24"/>
          <w:szCs w:val="24"/>
        </w:rPr>
        <w:t>Committee on Academic and Student Affairs</w:t>
      </w:r>
    </w:p>
    <w:p w14:paraId="21A0435D" w14:textId="77777777" w:rsidR="007B21C3" w:rsidRPr="0019708E" w:rsidRDefault="007B21C3" w:rsidP="007B21C3">
      <w:pPr>
        <w:pStyle w:val="ListParagraph"/>
        <w:numPr>
          <w:ilvl w:val="0"/>
          <w:numId w:val="3"/>
        </w:numPr>
        <w:rPr>
          <w:sz w:val="24"/>
          <w:szCs w:val="24"/>
        </w:rPr>
      </w:pPr>
      <w:r w:rsidRPr="0019708E">
        <w:rPr>
          <w:sz w:val="24"/>
          <w:szCs w:val="24"/>
        </w:rPr>
        <w:t>Audit and Risk Committee</w:t>
      </w:r>
    </w:p>
    <w:p w14:paraId="1C45116B" w14:textId="77777777" w:rsidR="007B21C3" w:rsidRPr="0019708E" w:rsidRDefault="007B21C3" w:rsidP="007B21C3">
      <w:pPr>
        <w:pStyle w:val="ListParagraph"/>
        <w:numPr>
          <w:ilvl w:val="0"/>
          <w:numId w:val="3"/>
        </w:numPr>
        <w:rPr>
          <w:sz w:val="24"/>
          <w:szCs w:val="24"/>
        </w:rPr>
      </w:pPr>
      <w:r w:rsidRPr="0019708E">
        <w:rPr>
          <w:sz w:val="24"/>
          <w:szCs w:val="24"/>
        </w:rPr>
        <w:t>Committee on Administration and Finance</w:t>
      </w:r>
    </w:p>
    <w:p w14:paraId="20B9E60D" w14:textId="77777777" w:rsidR="007B21C3" w:rsidRPr="0019708E" w:rsidRDefault="007B21C3" w:rsidP="007B21C3">
      <w:pPr>
        <w:rPr>
          <w:sz w:val="24"/>
          <w:szCs w:val="24"/>
        </w:rPr>
      </w:pPr>
    </w:p>
    <w:p w14:paraId="16BB52B2" w14:textId="77777777" w:rsidR="007B21C3" w:rsidRPr="0019708E" w:rsidRDefault="007B21C3" w:rsidP="007B21C3">
      <w:pPr>
        <w:pStyle w:val="Heading2"/>
        <w:numPr>
          <w:ilvl w:val="0"/>
          <w:numId w:val="8"/>
        </w:numPr>
        <w:spacing w:before="0"/>
        <w:ind w:left="540" w:hanging="18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Consent Agenda</w:t>
      </w:r>
    </w:p>
    <w:p w14:paraId="16E9FA32" w14:textId="77777777" w:rsidR="00BF0627" w:rsidRPr="0019708E" w:rsidRDefault="00BF0627" w:rsidP="00BF0627">
      <w:pPr>
        <w:pStyle w:val="ListParagraph"/>
        <w:numPr>
          <w:ilvl w:val="0"/>
          <w:numId w:val="10"/>
        </w:numPr>
        <w:spacing w:after="280"/>
        <w:rPr>
          <w:sz w:val="24"/>
          <w:szCs w:val="24"/>
        </w:rPr>
      </w:pPr>
      <w:r w:rsidRPr="0019708E">
        <w:rPr>
          <w:sz w:val="24"/>
          <w:szCs w:val="24"/>
        </w:rPr>
        <w:t>Appointments to Named Professorships and Endowed Chairs, UMass Amherst, Chan Medical School</w:t>
      </w:r>
    </w:p>
    <w:p w14:paraId="29301579" w14:textId="77777777" w:rsidR="00BF0627" w:rsidRPr="0019708E" w:rsidRDefault="00BF0627" w:rsidP="00BF0627">
      <w:pPr>
        <w:pStyle w:val="ListParagraph"/>
        <w:numPr>
          <w:ilvl w:val="0"/>
          <w:numId w:val="10"/>
        </w:numPr>
        <w:spacing w:after="280"/>
        <w:rPr>
          <w:sz w:val="24"/>
          <w:szCs w:val="24"/>
        </w:rPr>
      </w:pPr>
      <w:r w:rsidRPr="0019708E">
        <w:rPr>
          <w:sz w:val="24"/>
          <w:szCs w:val="24"/>
        </w:rPr>
        <w:t>Master of Science in Management, UMass Amherst</w:t>
      </w:r>
    </w:p>
    <w:p w14:paraId="34B49D79" w14:textId="77777777" w:rsidR="00BF0627" w:rsidRPr="0019708E" w:rsidRDefault="00BF0627" w:rsidP="00BF0627">
      <w:pPr>
        <w:pStyle w:val="ListParagraph"/>
        <w:numPr>
          <w:ilvl w:val="0"/>
          <w:numId w:val="10"/>
        </w:numPr>
        <w:autoSpaceDE w:val="0"/>
        <w:autoSpaceDN w:val="0"/>
        <w:spacing w:after="280"/>
        <w:ind w:right="117"/>
        <w:rPr>
          <w:rFonts w:eastAsia="Aptos"/>
          <w:kern w:val="2"/>
          <w:sz w:val="24"/>
          <w:szCs w:val="24"/>
          <w14:ligatures w14:val="standardContextual"/>
        </w:rPr>
      </w:pPr>
      <w:r w:rsidRPr="0019708E">
        <w:rPr>
          <w:rFonts w:eastAsia="Aptos"/>
          <w:kern w:val="2"/>
          <w:sz w:val="24"/>
          <w:szCs w:val="24"/>
          <w14:ligatures w14:val="standardContextual"/>
        </w:rPr>
        <w:t>Appointments with Tenure, UMass Amherst, Dartmouth, Lowell</w:t>
      </w:r>
    </w:p>
    <w:p w14:paraId="1009EE9F" w14:textId="77777777" w:rsidR="00BF0627" w:rsidRPr="0019708E" w:rsidRDefault="00BF0627" w:rsidP="00BF0627">
      <w:pPr>
        <w:pStyle w:val="ListParagraph"/>
        <w:numPr>
          <w:ilvl w:val="0"/>
          <w:numId w:val="10"/>
        </w:numPr>
        <w:spacing w:after="280"/>
        <w:rPr>
          <w:sz w:val="24"/>
          <w:szCs w:val="24"/>
        </w:rPr>
      </w:pPr>
      <w:r w:rsidRPr="0019708E">
        <w:rPr>
          <w:rFonts w:eastAsia="Aptos"/>
          <w:kern w:val="2"/>
          <w:sz w:val="24"/>
          <w:szCs w:val="24"/>
          <w14:ligatures w14:val="standardContextual"/>
        </w:rPr>
        <w:t>Awards of Tenure, UMass Boston, Chan Medical School</w:t>
      </w:r>
    </w:p>
    <w:p w14:paraId="6813FE0F" w14:textId="77777777" w:rsidR="00BF0627" w:rsidRPr="0019708E" w:rsidRDefault="00BF0627" w:rsidP="00BF0627">
      <w:pPr>
        <w:pStyle w:val="ListParagraph"/>
        <w:numPr>
          <w:ilvl w:val="0"/>
          <w:numId w:val="10"/>
        </w:numPr>
        <w:spacing w:after="280"/>
        <w:rPr>
          <w:sz w:val="24"/>
          <w:szCs w:val="24"/>
        </w:rPr>
      </w:pPr>
      <w:bookmarkStart w:id="3" w:name="_Hlk216259300"/>
      <w:r w:rsidRPr="0019708E">
        <w:rPr>
          <w:sz w:val="24"/>
          <w:szCs w:val="24"/>
        </w:rPr>
        <w:t>University’s Annual Financial Statements</w:t>
      </w:r>
      <w:bookmarkEnd w:id="3"/>
    </w:p>
    <w:p w14:paraId="3963D71F" w14:textId="3792A70C" w:rsidR="00BF0627" w:rsidRPr="0019708E" w:rsidRDefault="00BF0627" w:rsidP="00BF0627">
      <w:pPr>
        <w:pStyle w:val="ListParagraph"/>
        <w:numPr>
          <w:ilvl w:val="0"/>
          <w:numId w:val="10"/>
        </w:numPr>
        <w:spacing w:after="280"/>
        <w:rPr>
          <w:sz w:val="24"/>
          <w:szCs w:val="24"/>
        </w:rPr>
      </w:pPr>
      <w:r w:rsidRPr="0019708E">
        <w:rPr>
          <w:sz w:val="24"/>
          <w:szCs w:val="24"/>
        </w:rPr>
        <w:t>Appointment of Independent External Auditor</w:t>
      </w:r>
    </w:p>
    <w:p w14:paraId="62067D68" w14:textId="77777777" w:rsidR="00BF0627" w:rsidRPr="0019708E" w:rsidRDefault="00BF0627" w:rsidP="00BF0627">
      <w:pPr>
        <w:pStyle w:val="ListParagraph"/>
        <w:numPr>
          <w:ilvl w:val="0"/>
          <w:numId w:val="10"/>
        </w:numPr>
        <w:spacing w:after="280"/>
        <w:rPr>
          <w:sz w:val="24"/>
          <w:szCs w:val="24"/>
        </w:rPr>
      </w:pPr>
      <w:r w:rsidRPr="0019708E">
        <w:rPr>
          <w:sz w:val="24"/>
          <w:szCs w:val="24"/>
        </w:rPr>
        <w:t>Establishment of Endowed Chairs, UMass Chan Medical School</w:t>
      </w:r>
    </w:p>
    <w:p w14:paraId="2E05F791" w14:textId="77777777" w:rsidR="00BF0627" w:rsidRPr="0019708E" w:rsidRDefault="00BF0627" w:rsidP="00BF0627">
      <w:pPr>
        <w:pStyle w:val="ListParagraph"/>
        <w:numPr>
          <w:ilvl w:val="0"/>
          <w:numId w:val="10"/>
        </w:numPr>
        <w:spacing w:after="280"/>
        <w:rPr>
          <w:sz w:val="24"/>
          <w:szCs w:val="24"/>
        </w:rPr>
      </w:pPr>
      <w:r w:rsidRPr="0019708E">
        <w:rPr>
          <w:sz w:val="24"/>
          <w:szCs w:val="24"/>
        </w:rPr>
        <w:t>Approval of Changes to the Approval Capital Projects List: Vote 1 Traditional Project – Heat Pump Project, UMass Amherst</w:t>
      </w:r>
    </w:p>
    <w:p w14:paraId="35F74806" w14:textId="77777777" w:rsidR="00BF0627" w:rsidRPr="0019708E" w:rsidRDefault="00BF0627" w:rsidP="00BF0627">
      <w:pPr>
        <w:pStyle w:val="ListParagraph"/>
        <w:numPr>
          <w:ilvl w:val="0"/>
          <w:numId w:val="10"/>
        </w:numPr>
        <w:spacing w:after="280"/>
        <w:rPr>
          <w:sz w:val="24"/>
          <w:szCs w:val="24"/>
        </w:rPr>
      </w:pPr>
      <w:r w:rsidRPr="0019708E">
        <w:rPr>
          <w:sz w:val="24"/>
          <w:szCs w:val="24"/>
        </w:rPr>
        <w:t>Approval of Changes to the Approval Capital Projects List: Vote 1 Traditional Project – Biotech 4&amp;5 Renovations, Worcester City Campus Corporation (WCCC)</w:t>
      </w:r>
    </w:p>
    <w:p w14:paraId="6A92D98E" w14:textId="77777777" w:rsidR="00BF0627" w:rsidRPr="0019708E" w:rsidRDefault="00BF0627" w:rsidP="00BF0627">
      <w:pPr>
        <w:pStyle w:val="ListParagraph"/>
        <w:numPr>
          <w:ilvl w:val="0"/>
          <w:numId w:val="10"/>
        </w:numPr>
        <w:spacing w:after="280"/>
        <w:rPr>
          <w:sz w:val="24"/>
          <w:szCs w:val="24"/>
        </w:rPr>
      </w:pPr>
      <w:r w:rsidRPr="0019708E">
        <w:rPr>
          <w:sz w:val="24"/>
          <w:szCs w:val="24"/>
        </w:rPr>
        <w:lastRenderedPageBreak/>
        <w:t>Approval of Changes to Worcester Campus Services, Inc., One Innovation Drive, Inc.; Worcester Campus Services, Inc., 381 Plantation Street, Inc.; and Worcester Campus Services, Inc., 377 Plantation Street</w:t>
      </w:r>
    </w:p>
    <w:p w14:paraId="19B4FCE7" w14:textId="6BFC1073" w:rsidR="00BF0627" w:rsidRPr="0019708E" w:rsidRDefault="00BF0627" w:rsidP="00BF0627">
      <w:pPr>
        <w:pStyle w:val="ListParagraph"/>
        <w:numPr>
          <w:ilvl w:val="0"/>
          <w:numId w:val="10"/>
        </w:numPr>
        <w:rPr>
          <w:sz w:val="24"/>
          <w:szCs w:val="24"/>
        </w:rPr>
      </w:pPr>
      <w:r w:rsidRPr="0019708E">
        <w:rPr>
          <w:sz w:val="24"/>
          <w:szCs w:val="24"/>
        </w:rPr>
        <w:t>Approval of Changes to Approved Capital Projects List: Vote 1 Alternative Finance &amp; Delivery Project – Ice Sheet &amp; Hotel Development, UMass Lowell</w:t>
      </w:r>
    </w:p>
    <w:p w14:paraId="6F01102A" w14:textId="77777777" w:rsidR="007B21C3" w:rsidRPr="0019708E" w:rsidRDefault="007B21C3" w:rsidP="007B21C3">
      <w:pPr>
        <w:ind w:right="-270"/>
        <w:rPr>
          <w:rFonts w:eastAsia="Aptos"/>
          <w:kern w:val="2"/>
          <w:sz w:val="24"/>
          <w:szCs w:val="24"/>
          <w14:ligatures w14:val="standardContextual"/>
        </w:rPr>
      </w:pPr>
    </w:p>
    <w:p w14:paraId="16D5FE3E" w14:textId="77777777" w:rsidR="007B21C3" w:rsidRPr="0019708E" w:rsidRDefault="007B21C3" w:rsidP="007B21C3">
      <w:pPr>
        <w:pStyle w:val="Heading2"/>
        <w:numPr>
          <w:ilvl w:val="0"/>
          <w:numId w:val="8"/>
        </w:numPr>
        <w:spacing w:before="0"/>
        <w:ind w:left="540" w:hanging="18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Other Business</w:t>
      </w:r>
    </w:p>
    <w:p w14:paraId="2A87420D" w14:textId="77777777" w:rsidR="007B21C3" w:rsidRPr="0019708E" w:rsidRDefault="007B21C3" w:rsidP="007B21C3">
      <w:pPr>
        <w:pStyle w:val="ListParagraph"/>
        <w:numPr>
          <w:ilvl w:val="3"/>
          <w:numId w:val="8"/>
        </w:numPr>
        <w:ind w:left="1080"/>
        <w:rPr>
          <w:rFonts w:eastAsia="Aptos"/>
          <w:kern w:val="2"/>
          <w:sz w:val="24"/>
          <w:szCs w:val="24"/>
          <w14:ligatures w14:val="standardContextual"/>
        </w:rPr>
      </w:pPr>
      <w:r w:rsidRPr="0019708E">
        <w:rPr>
          <w:rFonts w:eastAsia="Aptos"/>
          <w:kern w:val="2"/>
          <w:sz w:val="24"/>
          <w:szCs w:val="24"/>
          <w14:ligatures w14:val="standardContextual"/>
        </w:rPr>
        <w:t>Department of Defense, Exclusion from Personnel Clearance Requirements</w:t>
      </w:r>
    </w:p>
    <w:p w14:paraId="21FDC909" w14:textId="77777777" w:rsidR="007B21C3" w:rsidRPr="0019708E" w:rsidRDefault="007B21C3" w:rsidP="007B21C3">
      <w:pPr>
        <w:rPr>
          <w:rFonts w:eastAsia="Aptos"/>
          <w:kern w:val="2"/>
          <w:sz w:val="24"/>
          <w:szCs w:val="24"/>
          <w14:ligatures w14:val="standardContextual"/>
        </w:rPr>
      </w:pPr>
    </w:p>
    <w:p w14:paraId="20162FB8" w14:textId="77777777" w:rsidR="007B21C3" w:rsidRPr="0019708E" w:rsidRDefault="007B21C3" w:rsidP="00AA4596">
      <w:pPr>
        <w:pStyle w:val="Heading2"/>
        <w:numPr>
          <w:ilvl w:val="0"/>
          <w:numId w:val="8"/>
        </w:numPr>
        <w:spacing w:before="0"/>
        <w:ind w:left="540" w:hanging="9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Public Participation</w:t>
      </w:r>
    </w:p>
    <w:p w14:paraId="0E316A55" w14:textId="77777777" w:rsidR="007B21C3" w:rsidRPr="0019708E" w:rsidRDefault="007B21C3" w:rsidP="00462D6C">
      <w:pPr>
        <w:pStyle w:val="ListParagraph"/>
        <w:numPr>
          <w:ilvl w:val="0"/>
          <w:numId w:val="11"/>
        </w:numPr>
        <w:rPr>
          <w:rFonts w:eastAsia="Aptos"/>
          <w:kern w:val="2"/>
          <w:sz w:val="24"/>
          <w:szCs w:val="24"/>
          <w14:ligatures w14:val="standardContextual"/>
        </w:rPr>
      </w:pPr>
      <w:r w:rsidRPr="0019708E">
        <w:rPr>
          <w:rFonts w:eastAsia="Aptos"/>
          <w:kern w:val="2"/>
          <w:sz w:val="24"/>
          <w:szCs w:val="24"/>
          <w14:ligatures w14:val="standardContextual"/>
        </w:rPr>
        <w:t>Max Page, President, Massachusetts Teachers Association</w:t>
      </w:r>
    </w:p>
    <w:p w14:paraId="18C8F31B" w14:textId="77777777" w:rsidR="007B21C3" w:rsidRPr="0019708E" w:rsidRDefault="007B21C3" w:rsidP="007B21C3">
      <w:pPr>
        <w:ind w:right="-270"/>
        <w:rPr>
          <w:rFonts w:eastAsia="Aptos"/>
          <w:kern w:val="2"/>
          <w:sz w:val="24"/>
          <w:szCs w:val="24"/>
          <w14:ligatures w14:val="standardContextual"/>
        </w:rPr>
      </w:pPr>
    </w:p>
    <w:p w14:paraId="70231D6F" w14:textId="77777777" w:rsidR="007B21C3" w:rsidRPr="0019708E" w:rsidRDefault="007B21C3" w:rsidP="007B21C3">
      <w:pPr>
        <w:pStyle w:val="Heading2"/>
        <w:numPr>
          <w:ilvl w:val="0"/>
          <w:numId w:val="8"/>
        </w:numPr>
        <w:spacing w:before="0"/>
        <w:ind w:left="540" w:hanging="18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Student Trustee Report</w:t>
      </w:r>
    </w:p>
    <w:p w14:paraId="0E2D283C" w14:textId="77777777" w:rsidR="007B21C3" w:rsidRPr="0019708E" w:rsidRDefault="007B21C3" w:rsidP="007B21C3">
      <w:pPr>
        <w:pStyle w:val="ListParagraph"/>
        <w:numPr>
          <w:ilvl w:val="0"/>
          <w:numId w:val="2"/>
        </w:numPr>
        <w:rPr>
          <w:sz w:val="24"/>
          <w:szCs w:val="24"/>
        </w:rPr>
      </w:pPr>
      <w:r w:rsidRPr="0019708E">
        <w:rPr>
          <w:sz w:val="24"/>
          <w:szCs w:val="24"/>
        </w:rPr>
        <w:t>Ava Marino, UMass Amherst</w:t>
      </w:r>
    </w:p>
    <w:p w14:paraId="756D317A" w14:textId="77777777" w:rsidR="007B21C3" w:rsidRPr="0019708E" w:rsidRDefault="007B21C3" w:rsidP="007B21C3">
      <w:pPr>
        <w:rPr>
          <w:sz w:val="24"/>
          <w:szCs w:val="24"/>
        </w:rPr>
      </w:pPr>
    </w:p>
    <w:bookmarkEnd w:id="1"/>
    <w:p w14:paraId="53575B17" w14:textId="77777777" w:rsidR="007B21C3" w:rsidRPr="0019708E" w:rsidRDefault="007B21C3" w:rsidP="00AA4596">
      <w:pPr>
        <w:pStyle w:val="Heading2"/>
        <w:numPr>
          <w:ilvl w:val="0"/>
          <w:numId w:val="8"/>
        </w:numPr>
        <w:spacing w:before="0"/>
        <w:ind w:left="540" w:hanging="270"/>
        <w:rPr>
          <w:rFonts w:ascii="Times New Roman" w:hAnsi="Times New Roman" w:cs="Times New Roman"/>
          <w:b/>
          <w:bCs/>
          <w:color w:val="auto"/>
          <w:sz w:val="24"/>
          <w:szCs w:val="24"/>
        </w:rPr>
      </w:pPr>
      <w:r w:rsidRPr="0019708E">
        <w:rPr>
          <w:rFonts w:ascii="Times New Roman" w:hAnsi="Times New Roman" w:cs="Times New Roman"/>
          <w:b/>
          <w:bCs/>
          <w:color w:val="auto"/>
          <w:sz w:val="24"/>
          <w:szCs w:val="24"/>
        </w:rPr>
        <w:t>Executive Session</w:t>
      </w:r>
    </w:p>
    <w:p w14:paraId="594E5E1E" w14:textId="65739A87" w:rsidR="007B21C3" w:rsidRPr="0019708E" w:rsidRDefault="007B21C3" w:rsidP="007B21C3">
      <w:pPr>
        <w:numPr>
          <w:ilvl w:val="3"/>
          <w:numId w:val="2"/>
        </w:numPr>
        <w:autoSpaceDE w:val="0"/>
        <w:autoSpaceDN w:val="0"/>
        <w:adjustRightInd w:val="0"/>
        <w:ind w:left="1080"/>
        <w:contextualSpacing/>
        <w:rPr>
          <w:spacing w:val="-2"/>
          <w:sz w:val="24"/>
          <w:szCs w:val="24"/>
        </w:rPr>
      </w:pPr>
      <w:r w:rsidRPr="0019708E">
        <w:rPr>
          <w:spacing w:val="-2"/>
          <w:sz w:val="24"/>
          <w:szCs w:val="24"/>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r w:rsidR="00AA4596" w:rsidRPr="0019708E">
        <w:rPr>
          <w:spacing w:val="-2"/>
          <w:sz w:val="24"/>
          <w:szCs w:val="24"/>
        </w:rPr>
        <w:t>.</w:t>
      </w:r>
    </w:p>
    <w:p w14:paraId="07B5D628" w14:textId="77777777" w:rsidR="007B21C3" w:rsidRPr="0019708E" w:rsidRDefault="007B21C3" w:rsidP="007B21C3">
      <w:pPr>
        <w:pBdr>
          <w:bottom w:val="single" w:sz="4" w:space="1" w:color="auto"/>
        </w:pBdr>
        <w:rPr>
          <w:sz w:val="24"/>
          <w:szCs w:val="24"/>
        </w:rPr>
      </w:pPr>
    </w:p>
    <w:p w14:paraId="65E56E82" w14:textId="77777777" w:rsidR="007B21C3" w:rsidRPr="0019708E" w:rsidRDefault="007B21C3" w:rsidP="007B21C3">
      <w:pPr>
        <w:rPr>
          <w:iCs/>
          <w:sz w:val="24"/>
          <w:szCs w:val="24"/>
        </w:rPr>
      </w:pPr>
    </w:p>
    <w:p w14:paraId="2DCD50FD" w14:textId="77777777" w:rsidR="007B21C3" w:rsidRPr="0019708E" w:rsidRDefault="007B21C3" w:rsidP="007B21C3">
      <w:pPr>
        <w:rPr>
          <w:rFonts w:ascii="Calibri" w:hAnsi="Calibri" w:cs="Calibri"/>
          <w:iCs/>
          <w:sz w:val="22"/>
          <w:szCs w:val="22"/>
        </w:rPr>
      </w:pPr>
      <w:r w:rsidRPr="0019708E">
        <w:rPr>
          <w:rFonts w:ascii="Calibri" w:hAnsi="Calibri" w:cs="Calibri"/>
          <w:b/>
          <w:bCs/>
          <w:iCs/>
          <w:sz w:val="22"/>
          <w:szCs w:val="22"/>
        </w:rPr>
        <w:t xml:space="preserve">Note: </w:t>
      </w:r>
      <w:r w:rsidRPr="0019708E">
        <w:rPr>
          <w:rFonts w:ascii="Calibri" w:hAnsi="Calibri" w:cs="Calibri"/>
          <w:iCs/>
          <w:sz w:val="22"/>
          <w:szCs w:val="22"/>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19708E">
        <w:rPr>
          <w:rFonts w:ascii="Calibri" w:hAnsi="Calibri" w:cs="Calibri"/>
          <w:iCs/>
          <w:sz w:val="22"/>
          <w:szCs w:val="22"/>
        </w:rPr>
        <w:t>listed,</w:t>
      </w:r>
      <w:proofErr w:type="gramEnd"/>
      <w:r w:rsidRPr="0019708E">
        <w:rPr>
          <w:rFonts w:ascii="Calibri" w:hAnsi="Calibri" w:cs="Calibri"/>
          <w:iCs/>
          <w:sz w:val="22"/>
          <w:szCs w:val="22"/>
        </w:rPr>
        <w:t xml:space="preserve"> may also be brought up for discussion, to the extent such is permitted by law.</w:t>
      </w:r>
    </w:p>
    <w:p w14:paraId="38A8B2A2" w14:textId="77777777" w:rsidR="007B21C3" w:rsidRPr="0019708E" w:rsidRDefault="007B21C3" w:rsidP="007B21C3">
      <w:pPr>
        <w:pStyle w:val="FootnoteText"/>
        <w:rPr>
          <w:rFonts w:ascii="Calibri" w:hAnsi="Calibri" w:cs="Calibri"/>
          <w:iCs/>
          <w:sz w:val="22"/>
          <w:szCs w:val="22"/>
        </w:rPr>
      </w:pPr>
    </w:p>
    <w:p w14:paraId="3AD9B796" w14:textId="77777777" w:rsidR="007B21C3" w:rsidRPr="007B21C3" w:rsidRDefault="007B21C3" w:rsidP="007B21C3">
      <w:pPr>
        <w:rPr>
          <w:rFonts w:ascii="Calibri" w:hAnsi="Calibri" w:cs="Calibri"/>
          <w:iCs/>
          <w:sz w:val="22"/>
          <w:szCs w:val="22"/>
        </w:rPr>
      </w:pPr>
      <w:r w:rsidRPr="0019708E">
        <w:rPr>
          <w:rFonts w:ascii="Calibri" w:hAnsi="Calibri" w:cs="Calibri"/>
          <w:iCs/>
          <w:sz w:val="22"/>
          <w:szCs w:val="22"/>
        </w:rPr>
        <w:t xml:space="preserve">The UMass Board of Trustees, </w:t>
      </w:r>
      <w:proofErr w:type="gramStart"/>
      <w:r w:rsidRPr="0019708E">
        <w:rPr>
          <w:rFonts w:ascii="Calibri" w:hAnsi="Calibri" w:cs="Calibri"/>
          <w:iCs/>
          <w:sz w:val="22"/>
          <w:szCs w:val="22"/>
        </w:rPr>
        <w:t>per</w:t>
      </w:r>
      <w:proofErr w:type="gramEnd"/>
      <w:r w:rsidRPr="0019708E">
        <w:rPr>
          <w:rFonts w:ascii="Calibri" w:hAnsi="Calibri" w:cs="Calibri"/>
          <w:iCs/>
          <w:sz w:val="22"/>
          <w:szCs w:val="22"/>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19708E">
        <w:rPr>
          <w:rFonts w:ascii="Calibri" w:hAnsi="Calibri" w:cs="Calibri"/>
          <w:iCs/>
          <w:sz w:val="22"/>
          <w:szCs w:val="22"/>
        </w:rPr>
        <w:t>, for</w:t>
      </w:r>
      <w:proofErr w:type="gramEnd"/>
      <w:r w:rsidRPr="0019708E">
        <w:rPr>
          <w:rFonts w:ascii="Calibri" w:hAnsi="Calibri" w:cs="Calibri"/>
          <w:iCs/>
          <w:sz w:val="22"/>
          <w:szCs w:val="22"/>
        </w:rPr>
        <w:t xml:space="preserve"> how long they may speak on the designated topic. The Chairperson may also exercise discretion and determine to waive the notice requirement set forth above and invite an individual(s) present at the meeting to address the Board.</w:t>
      </w:r>
    </w:p>
    <w:p w14:paraId="4D64BAF3" w14:textId="77777777" w:rsidR="007B21C3" w:rsidRPr="007B21C3" w:rsidRDefault="007B21C3" w:rsidP="007B21C3">
      <w:pPr>
        <w:pStyle w:val="Heading1"/>
        <w:ind w:right="0"/>
        <w:rPr>
          <w:rFonts w:asciiTheme="minorHAnsi" w:hAnsiTheme="minorHAnsi" w:cstheme="minorHAnsi"/>
          <w:iCs/>
          <w:szCs w:val="22"/>
        </w:rPr>
      </w:pPr>
    </w:p>
    <w:sectPr w:rsidR="007B21C3" w:rsidRPr="007B21C3" w:rsidSect="00B179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B2C" w14:textId="77777777" w:rsidR="003E050A" w:rsidRDefault="003E050A" w:rsidP="00980ECD">
      <w:r>
        <w:separator/>
      </w:r>
    </w:p>
  </w:endnote>
  <w:endnote w:type="continuationSeparator" w:id="0">
    <w:p w14:paraId="35F53C1E" w14:textId="77777777" w:rsidR="003E050A" w:rsidRDefault="003E050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DABA" w14:textId="77777777" w:rsidR="003E050A" w:rsidRDefault="003E050A" w:rsidP="00980ECD">
      <w:r>
        <w:separator/>
      </w:r>
    </w:p>
  </w:footnote>
  <w:footnote w:type="continuationSeparator" w:id="0">
    <w:p w14:paraId="140E8C60" w14:textId="77777777" w:rsidR="003E050A" w:rsidRDefault="003E050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19708E">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19708E">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359F9"/>
    <w:multiLevelType w:val="hybridMultilevel"/>
    <w:tmpl w:val="C8701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3FA1B18"/>
    <w:multiLevelType w:val="hybridMultilevel"/>
    <w:tmpl w:val="2C528E9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6"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6258364">
    <w:abstractNumId w:val="0"/>
  </w:num>
  <w:num w:numId="2" w16cid:durableId="1732147784">
    <w:abstractNumId w:val="4"/>
  </w:num>
  <w:num w:numId="3" w16cid:durableId="934628846">
    <w:abstractNumId w:val="7"/>
  </w:num>
  <w:num w:numId="4" w16cid:durableId="1577667652">
    <w:abstractNumId w:val="3"/>
  </w:num>
  <w:num w:numId="5" w16cid:durableId="1536500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401702">
    <w:abstractNumId w:val="5"/>
  </w:num>
  <w:num w:numId="7" w16cid:durableId="1358241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938757">
    <w:abstractNumId w:val="8"/>
  </w:num>
  <w:num w:numId="9" w16cid:durableId="214663147">
    <w:abstractNumId w:val="2"/>
  </w:num>
  <w:num w:numId="10" w16cid:durableId="808521379">
    <w:abstractNumId w:val="6"/>
  </w:num>
  <w:num w:numId="11" w16cid:durableId="10069217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1041"/>
    <w:rsid w:val="000120EA"/>
    <w:rsid w:val="00014BC8"/>
    <w:rsid w:val="000151B4"/>
    <w:rsid w:val="00022D26"/>
    <w:rsid w:val="00022F16"/>
    <w:rsid w:val="00031218"/>
    <w:rsid w:val="000375A3"/>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02BD"/>
    <w:rsid w:val="00116AE6"/>
    <w:rsid w:val="00121139"/>
    <w:rsid w:val="0012763D"/>
    <w:rsid w:val="0012771C"/>
    <w:rsid w:val="0014747F"/>
    <w:rsid w:val="00152858"/>
    <w:rsid w:val="00154FF7"/>
    <w:rsid w:val="0016169E"/>
    <w:rsid w:val="0016761D"/>
    <w:rsid w:val="00171D43"/>
    <w:rsid w:val="001778F9"/>
    <w:rsid w:val="00182628"/>
    <w:rsid w:val="0018749D"/>
    <w:rsid w:val="00195A99"/>
    <w:rsid w:val="0019622B"/>
    <w:rsid w:val="0019708E"/>
    <w:rsid w:val="001A0AE2"/>
    <w:rsid w:val="001A100F"/>
    <w:rsid w:val="001B2A7C"/>
    <w:rsid w:val="001B6670"/>
    <w:rsid w:val="001B7340"/>
    <w:rsid w:val="001C2018"/>
    <w:rsid w:val="001C24B9"/>
    <w:rsid w:val="001C4702"/>
    <w:rsid w:val="001E25D0"/>
    <w:rsid w:val="001E44D2"/>
    <w:rsid w:val="001F1DEB"/>
    <w:rsid w:val="00214685"/>
    <w:rsid w:val="00220B0F"/>
    <w:rsid w:val="002212C0"/>
    <w:rsid w:val="00224D1D"/>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2F82"/>
    <w:rsid w:val="003135BC"/>
    <w:rsid w:val="003137AD"/>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3E57"/>
    <w:rsid w:val="003850EA"/>
    <w:rsid w:val="00385150"/>
    <w:rsid w:val="00387B50"/>
    <w:rsid w:val="00387E4F"/>
    <w:rsid w:val="003929B0"/>
    <w:rsid w:val="003A0068"/>
    <w:rsid w:val="003A1301"/>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0179"/>
    <w:rsid w:val="0042513F"/>
    <w:rsid w:val="0042775C"/>
    <w:rsid w:val="0043342E"/>
    <w:rsid w:val="00434474"/>
    <w:rsid w:val="004410B3"/>
    <w:rsid w:val="004570C4"/>
    <w:rsid w:val="00462D6C"/>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43A1"/>
    <w:rsid w:val="004E5FDC"/>
    <w:rsid w:val="004F0610"/>
    <w:rsid w:val="004F1C56"/>
    <w:rsid w:val="00501B00"/>
    <w:rsid w:val="00504C9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4FF9"/>
    <w:rsid w:val="0056540E"/>
    <w:rsid w:val="005713D4"/>
    <w:rsid w:val="00580F69"/>
    <w:rsid w:val="00581A0B"/>
    <w:rsid w:val="00584239"/>
    <w:rsid w:val="00591AFE"/>
    <w:rsid w:val="005A04AB"/>
    <w:rsid w:val="005A1828"/>
    <w:rsid w:val="005A2448"/>
    <w:rsid w:val="005B1B21"/>
    <w:rsid w:val="005B1BF8"/>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4D99"/>
    <w:rsid w:val="006161E3"/>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87A7B"/>
    <w:rsid w:val="007975C6"/>
    <w:rsid w:val="007B21C3"/>
    <w:rsid w:val="007B2E53"/>
    <w:rsid w:val="007B3C30"/>
    <w:rsid w:val="007B6C36"/>
    <w:rsid w:val="007C737E"/>
    <w:rsid w:val="007C7B69"/>
    <w:rsid w:val="007D041B"/>
    <w:rsid w:val="007D2191"/>
    <w:rsid w:val="007D750D"/>
    <w:rsid w:val="007E35BA"/>
    <w:rsid w:val="007E4916"/>
    <w:rsid w:val="007E5C28"/>
    <w:rsid w:val="007E74CE"/>
    <w:rsid w:val="007F0839"/>
    <w:rsid w:val="007F4668"/>
    <w:rsid w:val="007F617F"/>
    <w:rsid w:val="008038D7"/>
    <w:rsid w:val="00810BC0"/>
    <w:rsid w:val="00814E84"/>
    <w:rsid w:val="00823573"/>
    <w:rsid w:val="00824E73"/>
    <w:rsid w:val="00830B13"/>
    <w:rsid w:val="008313C3"/>
    <w:rsid w:val="00836116"/>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76F8B"/>
    <w:rsid w:val="00977813"/>
    <w:rsid w:val="00980ECD"/>
    <w:rsid w:val="00982982"/>
    <w:rsid w:val="00986DED"/>
    <w:rsid w:val="0099289C"/>
    <w:rsid w:val="009A258E"/>
    <w:rsid w:val="009A5E35"/>
    <w:rsid w:val="009A7040"/>
    <w:rsid w:val="009B1BB1"/>
    <w:rsid w:val="009B1C1E"/>
    <w:rsid w:val="009B1FB5"/>
    <w:rsid w:val="009B7A6C"/>
    <w:rsid w:val="009C4722"/>
    <w:rsid w:val="009C475C"/>
    <w:rsid w:val="009C57F5"/>
    <w:rsid w:val="009C5972"/>
    <w:rsid w:val="009C6490"/>
    <w:rsid w:val="009D0CA9"/>
    <w:rsid w:val="009E0D7C"/>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93FB9"/>
    <w:rsid w:val="00A95B23"/>
    <w:rsid w:val="00AA4596"/>
    <w:rsid w:val="00AB046D"/>
    <w:rsid w:val="00AB4B65"/>
    <w:rsid w:val="00AB5948"/>
    <w:rsid w:val="00AC0BB0"/>
    <w:rsid w:val="00AC0D5F"/>
    <w:rsid w:val="00AE0F0F"/>
    <w:rsid w:val="00AE1067"/>
    <w:rsid w:val="00AE2B51"/>
    <w:rsid w:val="00AE592F"/>
    <w:rsid w:val="00AF0E2E"/>
    <w:rsid w:val="00AF2B49"/>
    <w:rsid w:val="00B02AEE"/>
    <w:rsid w:val="00B10D95"/>
    <w:rsid w:val="00B150C0"/>
    <w:rsid w:val="00B179C8"/>
    <w:rsid w:val="00B26970"/>
    <w:rsid w:val="00B27EFD"/>
    <w:rsid w:val="00B31F2A"/>
    <w:rsid w:val="00B32AA3"/>
    <w:rsid w:val="00B32E64"/>
    <w:rsid w:val="00B34AF2"/>
    <w:rsid w:val="00B34E23"/>
    <w:rsid w:val="00B35AE5"/>
    <w:rsid w:val="00B36A4D"/>
    <w:rsid w:val="00B453E4"/>
    <w:rsid w:val="00B537B9"/>
    <w:rsid w:val="00B53F8A"/>
    <w:rsid w:val="00B6096C"/>
    <w:rsid w:val="00B60B27"/>
    <w:rsid w:val="00B6521C"/>
    <w:rsid w:val="00B653BF"/>
    <w:rsid w:val="00B6579A"/>
    <w:rsid w:val="00B65C23"/>
    <w:rsid w:val="00B71DDF"/>
    <w:rsid w:val="00B73E4C"/>
    <w:rsid w:val="00B76D3F"/>
    <w:rsid w:val="00B8473E"/>
    <w:rsid w:val="00B84B7A"/>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0627"/>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0742E"/>
    <w:rsid w:val="00E16075"/>
    <w:rsid w:val="00E172CA"/>
    <w:rsid w:val="00E200D6"/>
    <w:rsid w:val="00E233BB"/>
    <w:rsid w:val="00E32B12"/>
    <w:rsid w:val="00E32C83"/>
    <w:rsid w:val="00E33559"/>
    <w:rsid w:val="00E34698"/>
    <w:rsid w:val="00E360D5"/>
    <w:rsid w:val="00E37DCF"/>
    <w:rsid w:val="00E44AD4"/>
    <w:rsid w:val="00E46F5B"/>
    <w:rsid w:val="00E55AA5"/>
    <w:rsid w:val="00E60CDC"/>
    <w:rsid w:val="00E67B96"/>
    <w:rsid w:val="00E750ED"/>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195A99"/>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A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902063858">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26421707">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122991410">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41997345">
      <w:bodyDiv w:val="1"/>
      <w:marLeft w:val="0"/>
      <w:marRight w:val="0"/>
      <w:marTop w:val="0"/>
      <w:marBottom w:val="0"/>
      <w:divBdr>
        <w:top w:val="none" w:sz="0" w:space="0" w:color="auto"/>
        <w:left w:val="none" w:sz="0" w:space="0" w:color="auto"/>
        <w:bottom w:val="none" w:sz="0" w:space="0" w:color="auto"/>
        <w:right w:val="none" w:sz="0" w:space="0" w:color="auto"/>
      </w:divBdr>
    </w:div>
    <w:div w:id="1459378215">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6515376">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756942001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3320</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6</cp:revision>
  <cp:lastPrinted>2025-12-12T19:40:00Z</cp:lastPrinted>
  <dcterms:created xsi:type="dcterms:W3CDTF">2025-12-10T17:57:00Z</dcterms:created>
  <dcterms:modified xsi:type="dcterms:W3CDTF">2025-12-12T19:40:00Z</dcterms:modified>
</cp:coreProperties>
</file>